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68166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1655F6CB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8F007E" w14:textId="18F3632E" w:rsidR="00AC004D" w:rsidRPr="00C51D8A" w:rsidRDefault="00AC004D" w:rsidP="00AC004D">
      <w:pPr>
        <w:spacing w:before="1000"/>
        <w:jc w:val="center"/>
        <w:rPr>
          <w:rFonts w:cs="Arial"/>
          <w:b/>
          <w:bCs/>
          <w:color w:val="2E74B5" w:themeColor="accent5" w:themeShade="BF"/>
          <w:sz w:val="60"/>
          <w:szCs w:val="60"/>
        </w:rPr>
      </w:pPr>
      <w:r w:rsidRPr="007C0B83">
        <w:rPr>
          <w:rFonts w:cs="Arial"/>
          <w:b/>
          <w:bCs/>
          <w:color w:val="2E74B5" w:themeColor="accent5" w:themeShade="BF"/>
          <w:sz w:val="60"/>
          <w:szCs w:val="60"/>
        </w:rPr>
        <w:t>INTEGROVANÝ REGIONÁLNÍ OPERAČNÍ PROGRAM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t xml:space="preserve"> 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br/>
      </w:r>
      <w:r w:rsidR="00C566ED">
        <w:rPr>
          <w:rFonts w:cs="Arial"/>
          <w:b/>
          <w:bCs/>
          <w:color w:val="2E74B5" w:themeColor="accent5" w:themeShade="BF"/>
          <w:sz w:val="60"/>
          <w:szCs w:val="60"/>
        </w:rPr>
        <w:t>2021–2027</w:t>
      </w:r>
    </w:p>
    <w:p w14:paraId="4712C4D4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0E64CF4C" w14:textId="6017EA88" w:rsidR="005B618B" w:rsidRPr="00785BB5" w:rsidRDefault="00AC004D" w:rsidP="005B618B">
      <w:pPr>
        <w:spacing w:after="200" w:line="276" w:lineRule="auto"/>
        <w:jc w:val="center"/>
        <w:rPr>
          <w:rFonts w:ascii="Times New Roman" w:hAnsi="Times New Roman" w:cs="Times New Roman"/>
          <w:caps/>
          <w:sz w:val="40"/>
          <w:szCs w:val="40"/>
        </w:rPr>
      </w:pPr>
      <w:r w:rsidRPr="00785BB5">
        <w:rPr>
          <w:rFonts w:ascii="Times New Roman" w:hAnsi="Times New Roman" w:cs="Times New Roman"/>
          <w:caps/>
          <w:sz w:val="40"/>
          <w:szCs w:val="40"/>
        </w:rPr>
        <w:t xml:space="preserve">Šablona projektového záměru </w:t>
      </w:r>
      <w:r w:rsidR="005B618B" w:rsidRPr="00785BB5">
        <w:rPr>
          <w:rFonts w:ascii="Times New Roman" w:hAnsi="Times New Roman" w:cs="Times New Roman"/>
          <w:caps/>
          <w:sz w:val="40"/>
          <w:szCs w:val="40"/>
        </w:rPr>
        <w:t>pro programový rámec irop MAS JABLUNKOVSKO, z. s.</w:t>
      </w:r>
    </w:p>
    <w:p w14:paraId="7F04A4B1" w14:textId="653F00AD" w:rsidR="00AC004D" w:rsidRPr="00785BB5" w:rsidRDefault="00A82149" w:rsidP="005B618B">
      <w:pPr>
        <w:spacing w:after="200" w:line="276" w:lineRule="auto"/>
        <w:jc w:val="center"/>
        <w:rPr>
          <w:rFonts w:asciiTheme="majorHAnsi" w:hAnsiTheme="majorHAnsi" w:cs="MyriadPro-Black"/>
          <w:b/>
          <w:caps/>
          <w:sz w:val="32"/>
          <w:szCs w:val="40"/>
          <w:highlight w:val="yellow"/>
        </w:rPr>
      </w:pPr>
      <w:r w:rsidRPr="00785BB5">
        <w:rPr>
          <w:rFonts w:ascii="Times New Roman" w:hAnsi="Times New Roman" w:cs="Times New Roman"/>
          <w:b/>
          <w:caps/>
          <w:sz w:val="36"/>
          <w:szCs w:val="36"/>
        </w:rPr>
        <w:t>3</w:t>
      </w:r>
      <w:r w:rsidR="005B618B" w:rsidRPr="00785BB5">
        <w:rPr>
          <w:rFonts w:ascii="Times New Roman" w:hAnsi="Times New Roman" w:cs="Times New Roman"/>
          <w:b/>
          <w:caps/>
          <w:sz w:val="36"/>
          <w:szCs w:val="36"/>
        </w:rPr>
        <w:t>. výzva MAS Jablunkovsko irop -</w:t>
      </w:r>
      <w:r w:rsidRPr="00785BB5">
        <w:rPr>
          <w:rFonts w:ascii="Times New Roman" w:hAnsi="Times New Roman" w:cs="Times New Roman"/>
          <w:b/>
          <w:caps/>
          <w:sz w:val="36"/>
          <w:szCs w:val="36"/>
        </w:rPr>
        <w:t xml:space="preserve"> VZDĚLÁVÁNÍ</w:t>
      </w:r>
    </w:p>
    <w:p w14:paraId="3B1EC17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4AB68935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9D24A6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835F2E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0DAC92D4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71DA4E9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71A38AC" w14:textId="77777777" w:rsidR="005B618B" w:rsidRDefault="005B618B" w:rsidP="004E4B1D">
      <w:pPr>
        <w:pStyle w:val="Nadpis1"/>
        <w:jc w:val="both"/>
        <w:rPr>
          <w:color w:val="auto"/>
        </w:rPr>
      </w:pPr>
    </w:p>
    <w:p w14:paraId="1AC037A3" w14:textId="77777777" w:rsidR="002F4BC6" w:rsidRPr="00EB18AC" w:rsidRDefault="002F4BC6" w:rsidP="002F4BC6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Šablona projektového záměru</w:t>
      </w:r>
    </w:p>
    <w:p w14:paraId="039FADA1" w14:textId="79FDD89C" w:rsidR="002F4BC6" w:rsidRDefault="002F4BC6" w:rsidP="002F4BC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Výzva: MAS Jablunkovsko – IROP - </w:t>
      </w:r>
      <w:r w:rsidR="00A82149">
        <w:rPr>
          <w:rFonts w:ascii="Calibri" w:hAnsi="Calibri" w:cs="Calibri"/>
          <w:b/>
          <w:sz w:val="28"/>
          <w:szCs w:val="28"/>
        </w:rPr>
        <w:t>VZDĚLÁVÁNÍ</w:t>
      </w:r>
    </w:p>
    <w:p w14:paraId="4A4F61DD" w14:textId="6F6F5D26" w:rsidR="002F4BC6" w:rsidRDefault="00A82149" w:rsidP="002F4BC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Č. výzvy: 3</w:t>
      </w:r>
    </w:p>
    <w:p w14:paraId="19B2EABB" w14:textId="58B04A64" w:rsidR="002F4BC6" w:rsidRDefault="00A82149" w:rsidP="002F4BC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Vazba na výzvu IROP č.: 48</w:t>
      </w:r>
    </w:p>
    <w:p w14:paraId="72C5B9ED" w14:textId="77777777" w:rsidR="002F4BC6" w:rsidRDefault="002F4BC6" w:rsidP="002F4BC6">
      <w:pPr>
        <w:jc w:val="both"/>
        <w:rPr>
          <w:b/>
          <w:sz w:val="28"/>
          <w:szCs w:val="28"/>
        </w:rPr>
      </w:pPr>
    </w:p>
    <w:p w14:paraId="267AB8DA" w14:textId="77777777" w:rsidR="002F4BC6" w:rsidRPr="00211D24" w:rsidRDefault="002F4BC6" w:rsidP="002F4BC6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4D12517F" w14:textId="74209CE9" w:rsidR="002F4BC6" w:rsidRDefault="002F4BC6" w:rsidP="002F4BC6">
      <w:pPr>
        <w:jc w:val="both"/>
      </w:pPr>
      <w:r>
        <w:t>Žadatel musí vyplnit všechny požadované údaje.</w:t>
      </w:r>
      <w:r w:rsidR="0050605A">
        <w:t xml:space="preserve"> Zároveň doporučujeme uvádět stručné a výstižné informace.</w:t>
      </w:r>
    </w:p>
    <w:p w14:paraId="53FF3CBE" w14:textId="6B220748" w:rsidR="002F4BC6" w:rsidRDefault="002F4BC6" w:rsidP="002F4BC6">
      <w:pPr>
        <w:jc w:val="both"/>
      </w:pPr>
      <w:r>
        <w:t>V rámci MAS bude nejprve ze strany kanceláře MAS provedena administrativní kontrola. Záměry, které splní kritéria administrativní kontroly, budou postoupeny do věcného hodnocení. Věcné hodnocení provádí výběrová komise MAS. Výběr</w:t>
      </w:r>
      <w:r w:rsidR="006A372F">
        <w:t>ová komise se sch</w:t>
      </w:r>
      <w:r>
        <w:t>ází periodicky v tříměsíčních intervalech.</w:t>
      </w:r>
      <w:r w:rsidR="006A372F">
        <w:t xml:space="preserve"> K jednání komise mohou být postoupeny pouze záměry, které splní kritéria administrativní kontroly nejpozději do 14 dnů před jednání</w:t>
      </w:r>
      <w:r w:rsidR="000557AE">
        <w:t>m</w:t>
      </w:r>
      <w:r w:rsidR="006A372F">
        <w:t xml:space="preserve"> výběrové komise.</w:t>
      </w:r>
    </w:p>
    <w:p w14:paraId="05A200B1" w14:textId="418554B0" w:rsidR="006A372F" w:rsidRDefault="006A372F" w:rsidP="002F4BC6">
      <w:pPr>
        <w:jc w:val="both"/>
      </w:pPr>
      <w:r>
        <w:t>Dalším krokem je výběr projektových záměrů. Výběr je v kompetenci programového výboru. Projektům je vydáno Vyjádření o souladu se SCLLD MAS Jablunkovsko, které je nedílnou součástí plné žádosti o podporu. Vyjádření je povinnou přílohou vkládanou do systému MS2021+ a má omezenou platnost.</w:t>
      </w:r>
    </w:p>
    <w:p w14:paraId="284A8AC8" w14:textId="6701BF08" w:rsidR="002F4BC6" w:rsidRDefault="002F4BC6" w:rsidP="002F4BC6">
      <w:pPr>
        <w:jc w:val="both"/>
      </w:pPr>
      <w:r>
        <w:t>Post</w:t>
      </w:r>
      <w:r w:rsidR="006A372F">
        <w:t>up hodnocení projektových záměrů je uveden v</w:t>
      </w:r>
      <w:r>
        <w:t xml:space="preserve"> </w:t>
      </w:r>
      <w:r w:rsidRPr="00D65DA9">
        <w:t xml:space="preserve">Interních postupech </w:t>
      </w:r>
      <w:r w:rsidR="006A372F">
        <w:t>pro realizaci Programového rámce</w:t>
      </w:r>
      <w:r w:rsidR="00C9199C">
        <w:t xml:space="preserve"> IROP na období 2021 – 2027 MAS </w:t>
      </w:r>
      <w:r w:rsidR="0020476B">
        <w:t xml:space="preserve">Jablunkovsko, </w:t>
      </w:r>
      <w:r w:rsidR="006A372F">
        <w:t>z.s.</w:t>
      </w:r>
      <w:r w:rsidRPr="00D65DA9">
        <w:t xml:space="preserve"> Interní postupy jsou zveřejněny</w:t>
      </w:r>
      <w:r w:rsidR="00A82149">
        <w:t xml:space="preserve"> v dokumentech k výzvě č. 3</w:t>
      </w:r>
      <w:r>
        <w:t>.</w:t>
      </w:r>
    </w:p>
    <w:p w14:paraId="4EBAD58D" w14:textId="768D65F8" w:rsidR="002F4BC6" w:rsidRDefault="002F4BC6" w:rsidP="002F4BC6">
      <w:pPr>
        <w:jc w:val="both"/>
      </w:pPr>
      <w:r>
        <w:t xml:space="preserve">Hodnocení </w:t>
      </w:r>
      <w:r w:rsidR="006A372F">
        <w:t xml:space="preserve">plných </w:t>
      </w:r>
      <w:r>
        <w:t xml:space="preserve">žádostí o podporu je v kompetenci Centra pro regionální rozvoj (CRR). </w:t>
      </w:r>
    </w:p>
    <w:p w14:paraId="709F5338" w14:textId="10D35599" w:rsidR="002F4BC6" w:rsidRDefault="002F4BC6" w:rsidP="002F4BC6">
      <w:pPr>
        <w:jc w:val="both"/>
      </w:pPr>
      <w:r>
        <w:t>Věcná způsobilost je definována v Obecných a Specifických pravidlech pro</w:t>
      </w:r>
      <w:r w:rsidR="00C9199C">
        <w:t xml:space="preserve"> žadatele a příjemce výzvy č. 48 </w:t>
      </w:r>
      <w:r>
        <w:t xml:space="preserve"> IROP (vždy v aktuálním znění).</w:t>
      </w:r>
    </w:p>
    <w:p w14:paraId="2B4872BF" w14:textId="77777777" w:rsidR="002F4BC6" w:rsidRDefault="002F4BC6" w:rsidP="002F4BC6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2" w:history="1">
        <w:r w:rsidRPr="00A41163">
          <w:rPr>
            <w:rStyle w:val="Hypertextovodkaz"/>
            <w:rFonts w:cstheme="minorHAnsi"/>
          </w:rPr>
          <w:t>https://irop.mmr.cz/cs/vyzvy-2021-2027/vyzvy/60vyzvairop</w:t>
        </w:r>
      </w:hyperlink>
    </w:p>
    <w:p w14:paraId="1566D657" w14:textId="4C75FA04" w:rsidR="002F4BC6" w:rsidRDefault="006A372F" w:rsidP="006A372F">
      <w:pPr>
        <w:jc w:val="both"/>
      </w:pPr>
      <w:r>
        <w:t xml:space="preserve">Podání projektového záměru na MAS </w:t>
      </w:r>
      <w:r w:rsidR="00964BC2">
        <w:t>–</w:t>
      </w:r>
      <w:r>
        <w:t xml:space="preserve"> </w:t>
      </w:r>
      <w:r w:rsidR="00964BC2" w:rsidRPr="00964BC2">
        <w:rPr>
          <w:b/>
        </w:rPr>
        <w:t>kompletně vyplněný z</w:t>
      </w:r>
      <w:r w:rsidR="002F4BC6" w:rsidRPr="00964BC2">
        <w:rPr>
          <w:b/>
        </w:rPr>
        <w:t>áměr</w:t>
      </w:r>
      <w:r w:rsidR="002F4BC6">
        <w:t xml:space="preserve"> ve formátu pdf opatřený elektronickým podpisem osoby (osoby) jednajících jménem žadatele (nebo osob zmocněných na základě plné moci) a relevantní přílohy je nutné zaslat na e-mail: </w:t>
      </w:r>
      <w:hyperlink r:id="rId13" w:history="1">
        <w:r w:rsidRPr="007E7A69">
          <w:rPr>
            <w:rStyle w:val="Hypertextovodkaz"/>
          </w:rPr>
          <w:t>info@masjablunkovsko.cz</w:t>
        </w:r>
      </w:hyperlink>
    </w:p>
    <w:p w14:paraId="3DD4F3E7" w14:textId="0956C784" w:rsidR="006A372F" w:rsidRDefault="006A372F" w:rsidP="006A372F">
      <w:pPr>
        <w:jc w:val="both"/>
      </w:pPr>
      <w:r w:rsidRPr="006A372F">
        <w:t xml:space="preserve">V případě nadměrné velikosti „Příloh“ </w:t>
      </w:r>
      <w:r>
        <w:t xml:space="preserve">lze k předání příloh využít volně dostupného úložiště, např.: </w:t>
      </w:r>
      <w:r w:rsidRPr="006A372F">
        <w:t xml:space="preserve"> </w:t>
      </w:r>
      <w:hyperlink r:id="rId14" w:history="1">
        <w:r w:rsidRPr="007E7A69">
          <w:rPr>
            <w:rStyle w:val="Hypertextovodkaz"/>
          </w:rPr>
          <w:t>https://uschovna.cz/</w:t>
        </w:r>
      </w:hyperlink>
    </w:p>
    <w:p w14:paraId="26F641B9" w14:textId="77777777" w:rsidR="006A372F" w:rsidRDefault="006A372F" w:rsidP="006A372F">
      <w:pPr>
        <w:jc w:val="both"/>
        <w:rPr>
          <w:b/>
          <w:bCs/>
          <w:color w:val="FF0000"/>
        </w:rPr>
      </w:pPr>
    </w:p>
    <w:p w14:paraId="25398FFD" w14:textId="01C46A27" w:rsidR="002F4BC6" w:rsidRPr="006A372F" w:rsidRDefault="00964BC2" w:rsidP="006A372F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Výše uvedené informace nepřikládejte k projektovému záměru!</w:t>
      </w:r>
      <w:r w:rsidR="002F4BC6" w:rsidRPr="006A372F">
        <w:rPr>
          <w:b/>
          <w:bCs/>
          <w:color w:val="FF0000"/>
          <w:sz w:val="28"/>
          <w:szCs w:val="28"/>
        </w:rPr>
        <w:t xml:space="preserve"> </w:t>
      </w:r>
    </w:p>
    <w:p w14:paraId="2C55A238" w14:textId="77777777" w:rsidR="002F4BC6" w:rsidRDefault="002F4BC6" w:rsidP="002F4BC6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D62762">
        <w:trPr>
          <w:trHeight w:val="270"/>
          <w:jc w:val="center"/>
        </w:trPr>
        <w:tc>
          <w:tcPr>
            <w:tcW w:w="2344" w:type="dxa"/>
            <w:shd w:val="clear" w:color="auto" w:fill="DFD0CB"/>
            <w:noWrap/>
            <w:vAlign w:val="center"/>
            <w:hideMark/>
          </w:tcPr>
          <w:p w14:paraId="09ABAE00" w14:textId="3943A0C1" w:rsidR="00C566ED" w:rsidRPr="001C1F58" w:rsidRDefault="002F4BC6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br w:type="page"/>
            </w:r>
            <w:bookmarkStart w:id="0" w:name="RANGE!A1:G36"/>
            <w:r w:rsidR="0023690F">
              <w:br w:type="page"/>
            </w:r>
            <w:bookmarkEnd w:id="0"/>
            <w:r w:rsidR="00C566ED"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auto"/>
            <w:vAlign w:val="center"/>
          </w:tcPr>
          <w:p w14:paraId="7321FA98" w14:textId="47B87AB0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27FF0AFE" w14:textId="77777777" w:rsidTr="00D62762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DFD0CB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7D1097A4" w14:textId="45005FB8" w:rsidR="006E6251" w:rsidRPr="001C1F58" w:rsidRDefault="00EF18AB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6E6251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00967B26" w14:textId="0B4780FE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002692D9" w14:textId="77777777" w:rsidTr="00D62762">
        <w:trPr>
          <w:trHeight w:val="334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5DF50B9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1CC9AE0B" w14:textId="512C3596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7396E241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36AF24F6" w14:textId="5D09AE36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 w:rsidR="00BA5D28"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7829B879" w14:textId="2810A6DE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1AB9F43A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15E8490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0B4615AB" w14:textId="21DE514A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5A0A59D6" w14:textId="77777777" w:rsidTr="00964BC2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6ADB03E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6F317C8C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5883F993" w14:textId="68E15806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40600B07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A2553FD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6513E44E" w14:textId="3A64F215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 w:rsidR="00EF18AB"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472A648B" w14:textId="27FADDB6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564867B6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F93DFE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2701DBB7" w14:textId="6D0FF1C8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 w:rsidR="00455349"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0D56CECE" w14:textId="5E184870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3062ED0F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2BF97C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7B2E348F" w14:textId="4DA7DA1B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 w:rsidR="001115D4">
              <w:rPr>
                <w:rFonts w:cs="Arial"/>
                <w:szCs w:val="20"/>
              </w:rPr>
              <w:t>forma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36A3438B" w14:textId="649FC8CD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7A80B05A" w14:textId="77777777" w:rsidTr="00D62762">
        <w:trPr>
          <w:trHeight w:val="5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E2D2FD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069036D4" w14:textId="3B672CC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6594049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34B1ACCC" w14:textId="77777777" w:rsidTr="00D62762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5FA5FF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613F3BC0" w14:textId="002DA883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51E40C1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</w:tbl>
    <w:p w14:paraId="3D80A78D" w14:textId="77777777" w:rsidR="00964BC2" w:rsidRDefault="00964BC2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668A3" w:rsidRPr="001C1F58" w14:paraId="14A7BAE3" w14:textId="77777777" w:rsidTr="00A1103B">
        <w:trPr>
          <w:trHeight w:val="525"/>
          <w:jc w:val="center"/>
        </w:trPr>
        <w:tc>
          <w:tcPr>
            <w:tcW w:w="9042" w:type="dxa"/>
            <w:shd w:val="clear" w:color="auto" w:fill="DFD0CB"/>
            <w:noWrap/>
            <w:vAlign w:val="center"/>
            <w:hideMark/>
          </w:tcPr>
          <w:p w14:paraId="133945F8" w14:textId="77777777" w:rsidR="009668A3" w:rsidRPr="001C1F58" w:rsidRDefault="009668A3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PROJEKTU</w:t>
            </w:r>
          </w:p>
          <w:p w14:paraId="290735CD" w14:textId="68229EF7" w:rsidR="009668A3" w:rsidRPr="001C1F58" w:rsidRDefault="009668A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9668A3" w:rsidRPr="001C1F58" w14:paraId="6E8F6A6D" w14:textId="77777777" w:rsidTr="009668A3">
        <w:trPr>
          <w:trHeight w:val="525"/>
          <w:jc w:val="center"/>
        </w:trPr>
        <w:tc>
          <w:tcPr>
            <w:tcW w:w="9042" w:type="dxa"/>
            <w:shd w:val="clear" w:color="auto" w:fill="auto"/>
            <w:noWrap/>
            <w:vAlign w:val="center"/>
          </w:tcPr>
          <w:p w14:paraId="308EBA57" w14:textId="626A42D7" w:rsidR="009668A3" w:rsidRPr="009668A3" w:rsidRDefault="009668A3" w:rsidP="009668A3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9668A3">
              <w:rPr>
                <w:rFonts w:cs="Arial"/>
                <w:b/>
                <w:szCs w:val="20"/>
              </w:rPr>
              <w:t>Popis projektu</w:t>
            </w:r>
            <w:r w:rsidRPr="009668A3" w:rsidDel="0023690F">
              <w:rPr>
                <w:rFonts w:cs="Arial"/>
                <w:b/>
                <w:szCs w:val="20"/>
              </w:rPr>
              <w:t xml:space="preserve"> </w:t>
            </w:r>
            <w:r w:rsidRPr="009668A3">
              <w:rPr>
                <w:rFonts w:cs="Arial"/>
                <w:b/>
                <w:szCs w:val="20"/>
              </w:rPr>
              <w:t>a podporované aktivity projektu</w:t>
            </w:r>
          </w:p>
        </w:tc>
      </w:tr>
      <w:tr w:rsidR="009668A3" w:rsidRPr="001C1F58" w14:paraId="267263EC" w14:textId="77777777" w:rsidTr="00B21270">
        <w:trPr>
          <w:trHeight w:val="4361"/>
          <w:jc w:val="center"/>
        </w:trPr>
        <w:tc>
          <w:tcPr>
            <w:tcW w:w="9042" w:type="dxa"/>
            <w:shd w:val="clear" w:color="auto" w:fill="auto"/>
            <w:noWrap/>
          </w:tcPr>
          <w:p w14:paraId="35AB8980" w14:textId="344B9B02" w:rsidR="00574F56" w:rsidRPr="00D610FD" w:rsidRDefault="00574F56" w:rsidP="00574F56">
            <w:pPr>
              <w:jc w:val="both"/>
              <w:rPr>
                <w:color w:val="FF0000"/>
              </w:rPr>
            </w:pPr>
            <w:r w:rsidRPr="00D610FD">
              <w:rPr>
                <w:color w:val="FF0000"/>
              </w:rPr>
              <w:t>Stručně popište Váš projektový záměr a podporované aktivity včetně stavu připravenosti projektu. Aktivity musí b</w:t>
            </w:r>
            <w:r w:rsidR="00A82149" w:rsidRPr="00D610FD">
              <w:rPr>
                <w:color w:val="FF0000"/>
              </w:rPr>
              <w:t>ýt v souladu s výzvou IROP č. 48</w:t>
            </w:r>
            <w:r w:rsidRPr="00D610FD">
              <w:rPr>
                <w:color w:val="FF0000"/>
              </w:rPr>
              <w:t xml:space="preserve"> - </w:t>
            </w:r>
            <w:r w:rsidR="00A82149" w:rsidRPr="00D610FD">
              <w:rPr>
                <w:color w:val="FF0000"/>
              </w:rPr>
              <w:t>VZDĚLÁVÁNÍ</w:t>
            </w:r>
            <w:r w:rsidRPr="00D610FD">
              <w:rPr>
                <w:color w:val="FF0000"/>
              </w:rPr>
              <w:t>- SC 5.1. CLLD a specifickými pravidly této výzvy.</w:t>
            </w:r>
          </w:p>
          <w:p w14:paraId="0459076D" w14:textId="29B348B0" w:rsidR="00A82149" w:rsidRPr="00D610FD" w:rsidRDefault="00A82149" w:rsidP="00574F56">
            <w:pPr>
              <w:jc w:val="both"/>
              <w:rPr>
                <w:color w:val="FF0000"/>
              </w:rPr>
            </w:pPr>
            <w:r w:rsidRPr="00D610FD">
              <w:rPr>
                <w:color w:val="FF0000"/>
              </w:rPr>
              <w:t>Ve výzvě MAS jsou podporovány aktivity</w:t>
            </w:r>
            <w:r w:rsidR="00BE2E57" w:rsidRPr="00D610FD">
              <w:rPr>
                <w:color w:val="FF0000"/>
              </w:rPr>
              <w:t>:</w:t>
            </w:r>
          </w:p>
          <w:p w14:paraId="2F3136EC" w14:textId="7F972F5D" w:rsidR="005B5405" w:rsidRPr="00D610FD" w:rsidRDefault="005B5405" w:rsidP="00574F56">
            <w:pPr>
              <w:jc w:val="both"/>
              <w:rPr>
                <w:b/>
                <w:color w:val="FF0000"/>
              </w:rPr>
            </w:pPr>
            <w:r w:rsidRPr="00D610FD">
              <w:rPr>
                <w:b/>
                <w:color w:val="FF0000"/>
              </w:rPr>
              <w:t>Aktivita Infrastruktura mateřských škol a zařízení péče o děti typu dětské skupiny:</w:t>
            </w:r>
          </w:p>
          <w:p w14:paraId="0449EF9D" w14:textId="77777777" w:rsidR="00BE2E57" w:rsidRPr="00D610FD" w:rsidRDefault="00BE2E57" w:rsidP="00BE2E57">
            <w:pPr>
              <w:jc w:val="both"/>
              <w:rPr>
                <w:color w:val="FF0000"/>
              </w:rPr>
            </w:pPr>
            <w:r w:rsidRPr="00D610FD">
              <w:rPr>
                <w:color w:val="FF0000"/>
              </w:rPr>
              <w:t>•</w:t>
            </w:r>
            <w:r w:rsidRPr="00D610FD">
              <w:rPr>
                <w:color w:val="FF0000"/>
              </w:rPr>
              <w:tab/>
              <w:t xml:space="preserve">navýšení kapacit v mateřské škole (dále i „MŠ“) v území působnosti MAS; </w:t>
            </w:r>
          </w:p>
          <w:p w14:paraId="334B83B6" w14:textId="77777777" w:rsidR="00BE2E57" w:rsidRPr="00D610FD" w:rsidRDefault="00BE2E57" w:rsidP="00BE2E57">
            <w:pPr>
              <w:jc w:val="both"/>
              <w:rPr>
                <w:color w:val="FF0000"/>
              </w:rPr>
            </w:pPr>
            <w:r w:rsidRPr="00D610FD">
              <w:rPr>
                <w:color w:val="FF0000"/>
              </w:rPr>
              <w:t>•</w:t>
            </w:r>
            <w:r w:rsidRPr="00D610FD">
              <w:rPr>
                <w:color w:val="FF0000"/>
              </w:rPr>
              <w:tab/>
              <w:t xml:space="preserve">zvyšování kvality podmínek v MŠ pro poskytování vzdělávání, včetně vzdělávání dětí se speciálními vzdělávacími potřebami, s ohledem na zajištění hygienických požadavků v MŠ, kde jsou nedostatky identifikovány krajskou hygienickou stanicí; </w:t>
            </w:r>
          </w:p>
          <w:p w14:paraId="237A0160" w14:textId="54C4D4D4" w:rsidR="00BE2E57" w:rsidRPr="00D610FD" w:rsidRDefault="00BE2E57" w:rsidP="00BE2E57">
            <w:pPr>
              <w:jc w:val="both"/>
              <w:rPr>
                <w:color w:val="FF0000"/>
              </w:rPr>
            </w:pPr>
            <w:r w:rsidRPr="00D610FD">
              <w:rPr>
                <w:color w:val="FF0000"/>
              </w:rPr>
              <w:t xml:space="preserve">•           navyšování kapacit a vznik nových zařízení péče o děti typu dětské skupiny. </w:t>
            </w:r>
          </w:p>
          <w:p w14:paraId="03823ADC" w14:textId="0E26FBAA" w:rsidR="00BE2E57" w:rsidRPr="00D610FD" w:rsidRDefault="00BE2E57" w:rsidP="00BE2E57">
            <w:pPr>
              <w:jc w:val="both"/>
              <w:rPr>
                <w:color w:val="FF0000"/>
              </w:rPr>
            </w:pPr>
            <w:r w:rsidRPr="00D610FD">
              <w:rPr>
                <w:color w:val="FF0000"/>
              </w:rPr>
              <w:t xml:space="preserve">Nutné dodržet </w:t>
            </w:r>
            <w:r w:rsidR="00CD2EC1" w:rsidRPr="00D610FD">
              <w:rPr>
                <w:color w:val="FF0000"/>
              </w:rPr>
              <w:t xml:space="preserve">a popsat </w:t>
            </w:r>
            <w:r w:rsidRPr="00D610FD">
              <w:rPr>
                <w:color w:val="FF0000"/>
              </w:rPr>
              <w:t>podmínky přijatelnosti projektů (včetně podmínky souladu s MAP, bezbariérovost, podmínky pro navýšení stávající kapacity mateřské školy / vznik nové mateřské školy, podmínky pro navýšení stávající kapacity dětské skupiny / v</w:t>
            </w:r>
            <w:r w:rsidR="00CD2EC1" w:rsidRPr="00D610FD">
              <w:rPr>
                <w:color w:val="FF0000"/>
              </w:rPr>
              <w:t>znik nové dětské skupiny apod.) a zmínit d</w:t>
            </w:r>
            <w:r w:rsidRPr="00D610FD">
              <w:rPr>
                <w:color w:val="FF0000"/>
              </w:rPr>
              <w:t>ůležité parametry:</w:t>
            </w:r>
            <w:r w:rsidR="00CD2EC1" w:rsidRPr="00D610FD">
              <w:rPr>
                <w:color w:val="FF0000"/>
              </w:rPr>
              <w:t xml:space="preserve"> </w:t>
            </w:r>
            <w:r w:rsidRPr="00D610FD">
              <w:rPr>
                <w:color w:val="FF0000"/>
              </w:rPr>
              <w:t>Udržitelné využívání a ochrana vodních zdrojů, přechod na oběhové hospodářství, prevence a omezování znečištění, ochrana a obnova biologické rozmanitosti a ekosystémů</w:t>
            </w:r>
            <w:r w:rsidR="00E65865" w:rsidRPr="00D610FD">
              <w:rPr>
                <w:color w:val="FF0000"/>
              </w:rPr>
              <w:t>.</w:t>
            </w:r>
          </w:p>
          <w:p w14:paraId="31029C3F" w14:textId="1161A48B" w:rsidR="00BE2E57" w:rsidRPr="00D610FD" w:rsidRDefault="00CD2EC1" w:rsidP="00BE2E57">
            <w:pPr>
              <w:jc w:val="both"/>
              <w:rPr>
                <w:b/>
                <w:color w:val="FF0000"/>
              </w:rPr>
            </w:pPr>
            <w:r w:rsidRPr="00D610FD">
              <w:rPr>
                <w:b/>
                <w:color w:val="FF0000"/>
              </w:rPr>
              <w:t>Aktivita Infrastruktura základních škol ve vazbě na odborné učebny a učebny neúplných škol</w:t>
            </w:r>
          </w:p>
          <w:p w14:paraId="3A32BC99" w14:textId="77777777" w:rsidR="00300BDC" w:rsidRPr="00D610FD" w:rsidRDefault="00300BDC" w:rsidP="00300BDC">
            <w:pPr>
              <w:pStyle w:val="Odstavecseseznamem"/>
              <w:numPr>
                <w:ilvl w:val="0"/>
                <w:numId w:val="6"/>
              </w:numPr>
              <w:spacing w:after="45" w:line="271" w:lineRule="auto"/>
              <w:ind w:right="177"/>
              <w:jc w:val="both"/>
              <w:rPr>
                <w:color w:val="FF0000"/>
              </w:rPr>
            </w:pPr>
            <w:r w:rsidRPr="00D610FD">
              <w:rPr>
                <w:color w:val="FF0000"/>
              </w:rPr>
              <w:t>vybudování, modernizace a vybavení odborných učeben ZŠ ve vazbě na přírodní vědy, polytechnické vzdělávání, cizí jazyky, práci s digitálními technologiemi;</w:t>
            </w:r>
            <w:r w:rsidRPr="00D610FD">
              <w:rPr>
                <w:b/>
                <w:color w:val="FF0000"/>
              </w:rPr>
              <w:t xml:space="preserve"> </w:t>
            </w:r>
          </w:p>
          <w:p w14:paraId="4A005413" w14:textId="77777777" w:rsidR="00300BDC" w:rsidRPr="00D610FD" w:rsidRDefault="00300BDC" w:rsidP="00300BDC">
            <w:pPr>
              <w:pStyle w:val="Odstavecseseznamem"/>
              <w:numPr>
                <w:ilvl w:val="0"/>
                <w:numId w:val="6"/>
              </w:numPr>
              <w:spacing w:after="45" w:line="271" w:lineRule="auto"/>
              <w:ind w:right="177"/>
              <w:jc w:val="both"/>
              <w:rPr>
                <w:color w:val="FF0000"/>
              </w:rPr>
            </w:pPr>
            <w:r w:rsidRPr="00D610FD">
              <w:rPr>
                <w:color w:val="FF0000"/>
              </w:rPr>
              <w:t xml:space="preserve">vnitřní konektivita škol; </w:t>
            </w:r>
            <w:r w:rsidRPr="00D610FD">
              <w:rPr>
                <w:b/>
                <w:color w:val="FF0000"/>
              </w:rPr>
              <w:t xml:space="preserve"> </w:t>
            </w:r>
          </w:p>
          <w:p w14:paraId="034B872D" w14:textId="77777777" w:rsidR="00300BDC" w:rsidRPr="00D610FD" w:rsidRDefault="00300BDC" w:rsidP="00300BDC">
            <w:pPr>
              <w:pStyle w:val="Odstavecseseznamem"/>
              <w:numPr>
                <w:ilvl w:val="0"/>
                <w:numId w:val="6"/>
              </w:numPr>
              <w:spacing w:after="45" w:line="271" w:lineRule="auto"/>
              <w:ind w:right="177"/>
              <w:jc w:val="both"/>
              <w:rPr>
                <w:color w:val="FF0000"/>
              </w:rPr>
            </w:pPr>
            <w:r w:rsidRPr="00D610FD">
              <w:rPr>
                <w:color w:val="FF0000"/>
              </w:rPr>
              <w:t>školní družiny a školní kluby;</w:t>
            </w:r>
            <w:r w:rsidRPr="00D610FD">
              <w:rPr>
                <w:b/>
                <w:color w:val="FF0000"/>
              </w:rPr>
              <w:t xml:space="preserve"> </w:t>
            </w:r>
          </w:p>
          <w:p w14:paraId="65F0DB1F" w14:textId="77777777" w:rsidR="00300BDC" w:rsidRPr="00D610FD" w:rsidRDefault="00300BDC" w:rsidP="00300BDC">
            <w:pPr>
              <w:pStyle w:val="Odstavecseseznamem"/>
              <w:numPr>
                <w:ilvl w:val="0"/>
                <w:numId w:val="6"/>
              </w:numPr>
              <w:spacing w:after="45" w:line="271" w:lineRule="auto"/>
              <w:ind w:right="177"/>
              <w:jc w:val="both"/>
              <w:rPr>
                <w:color w:val="FF0000"/>
              </w:rPr>
            </w:pPr>
            <w:r w:rsidRPr="00D610FD">
              <w:rPr>
                <w:color w:val="FF0000"/>
              </w:rPr>
              <w:t>učebny neúplných škol;</w:t>
            </w:r>
            <w:r w:rsidRPr="00D610FD">
              <w:rPr>
                <w:b/>
                <w:color w:val="FF0000"/>
              </w:rPr>
              <w:t xml:space="preserve"> </w:t>
            </w:r>
          </w:p>
          <w:p w14:paraId="15205009" w14:textId="77777777" w:rsidR="0020476B" w:rsidRDefault="00300BDC" w:rsidP="00300BDC">
            <w:pPr>
              <w:pStyle w:val="Odstavecseseznamem"/>
              <w:numPr>
                <w:ilvl w:val="0"/>
                <w:numId w:val="6"/>
              </w:numPr>
              <w:spacing w:after="45" w:line="271" w:lineRule="auto"/>
              <w:ind w:right="177"/>
              <w:jc w:val="both"/>
              <w:rPr>
                <w:color w:val="FF0000"/>
              </w:rPr>
            </w:pPr>
            <w:r w:rsidRPr="002C0BEF">
              <w:rPr>
                <w:color w:val="FF0000"/>
              </w:rPr>
              <w:t xml:space="preserve">doprovodná část projektu: </w:t>
            </w:r>
          </w:p>
          <w:p w14:paraId="1ADA172C" w14:textId="5A0F3991" w:rsidR="00300BDC" w:rsidRPr="002C0BEF" w:rsidRDefault="00300BDC" w:rsidP="0020476B">
            <w:pPr>
              <w:pStyle w:val="Odstavecseseznamem"/>
              <w:numPr>
                <w:ilvl w:val="0"/>
                <w:numId w:val="12"/>
              </w:numPr>
              <w:spacing w:after="45" w:line="271" w:lineRule="auto"/>
              <w:ind w:right="177"/>
              <w:jc w:val="both"/>
              <w:rPr>
                <w:color w:val="FF0000"/>
              </w:rPr>
            </w:pPr>
            <w:r w:rsidRPr="002C0BEF">
              <w:rPr>
                <w:color w:val="FF0000"/>
              </w:rPr>
              <w:t xml:space="preserve">budování a modernizace zázemí  </w:t>
            </w:r>
          </w:p>
          <w:p w14:paraId="39CD3CF6" w14:textId="77777777" w:rsidR="00300BDC" w:rsidRPr="002C0BEF" w:rsidRDefault="00300BDC" w:rsidP="0020476B">
            <w:pPr>
              <w:pStyle w:val="Odstavecseseznamem"/>
              <w:numPr>
                <w:ilvl w:val="0"/>
                <w:numId w:val="12"/>
              </w:numPr>
              <w:spacing w:after="45" w:line="271" w:lineRule="auto"/>
              <w:ind w:right="177"/>
              <w:jc w:val="both"/>
              <w:rPr>
                <w:color w:val="FF0000"/>
              </w:rPr>
            </w:pPr>
            <w:r w:rsidRPr="002C0BEF">
              <w:rPr>
                <w:color w:val="FF0000"/>
              </w:rPr>
              <w:t xml:space="preserve">pro školní poradenská pracoviště a pro práci s žáky se speciálními vzdělávacími potřebami (např. klidové zóny, reedukační učebny); </w:t>
            </w:r>
          </w:p>
          <w:p w14:paraId="10E2BA58" w14:textId="77777777" w:rsidR="00300BDC" w:rsidRPr="002C0BEF" w:rsidRDefault="00300BDC" w:rsidP="0020476B">
            <w:pPr>
              <w:pStyle w:val="Odstavecseseznamem"/>
              <w:numPr>
                <w:ilvl w:val="0"/>
                <w:numId w:val="12"/>
              </w:numPr>
              <w:spacing w:after="45" w:line="271" w:lineRule="auto"/>
              <w:ind w:right="177"/>
              <w:jc w:val="both"/>
              <w:rPr>
                <w:color w:val="FF0000"/>
              </w:rPr>
            </w:pPr>
            <w:r w:rsidRPr="002C0BEF">
              <w:rPr>
                <w:color w:val="FF0000"/>
              </w:rPr>
              <w:t xml:space="preserve">pro pedagogické i nepedagogické pracovníky škol vedoucí k vyšší kvalitě vzdělávání ve školách (např. kabinety);  </w:t>
            </w:r>
          </w:p>
          <w:p w14:paraId="61489507" w14:textId="65136BA0" w:rsidR="00300BDC" w:rsidRPr="002C0BEF" w:rsidRDefault="00300BDC" w:rsidP="0020476B">
            <w:pPr>
              <w:pStyle w:val="Odstavecseseznamem"/>
              <w:numPr>
                <w:ilvl w:val="0"/>
                <w:numId w:val="12"/>
              </w:numPr>
              <w:spacing w:after="45" w:line="271" w:lineRule="auto"/>
              <w:ind w:right="177"/>
              <w:jc w:val="both"/>
              <w:rPr>
                <w:color w:val="FF0000"/>
              </w:rPr>
            </w:pPr>
            <w:r w:rsidRPr="002C0BEF">
              <w:rPr>
                <w:color w:val="FF0000"/>
              </w:rPr>
              <w:t xml:space="preserve">vnitřního i venkovního pro komunitní aktivity při ZŠ vedoucí k sociální inkluzi (např. veřejně přístupné prostory pro sportovní aktivity, knihovny, společenské místnosti), sloužící po vyučování jako centrum vzdělanosti a komunitních aktivit;  </w:t>
            </w:r>
          </w:p>
          <w:p w14:paraId="3514D907" w14:textId="77777777" w:rsidR="00300BDC" w:rsidRPr="00D610FD" w:rsidRDefault="00300BDC" w:rsidP="00300BDC">
            <w:pPr>
              <w:pStyle w:val="Odstavecseseznamem"/>
              <w:spacing w:after="45" w:line="271" w:lineRule="auto"/>
              <w:ind w:right="177"/>
              <w:jc w:val="both"/>
              <w:rPr>
                <w:color w:val="FF0000"/>
              </w:rPr>
            </w:pPr>
          </w:p>
          <w:p w14:paraId="13E1DA45" w14:textId="05F5335C" w:rsidR="00E65865" w:rsidRDefault="00E65865" w:rsidP="00E65865">
            <w:pPr>
              <w:jc w:val="both"/>
              <w:rPr>
                <w:color w:val="FF0000"/>
              </w:rPr>
            </w:pPr>
            <w:r w:rsidRPr="00D610FD">
              <w:rPr>
                <w:color w:val="FF0000"/>
              </w:rPr>
              <w:t>Je nutné popsat</w:t>
            </w:r>
            <w:r w:rsidR="00300BDC" w:rsidRPr="00D610FD">
              <w:rPr>
                <w:color w:val="FF0000"/>
              </w:rPr>
              <w:t xml:space="preserve"> podmínky přijatelnosti projektů (včetně podmínky souladu</w:t>
            </w:r>
            <w:r w:rsidRPr="00D610FD">
              <w:rPr>
                <w:color w:val="FF0000"/>
              </w:rPr>
              <w:t xml:space="preserve"> s MAP, bezbariérovost apod.) a zmínit důležité parametry: Udržitelné využívání a ochrana vodních zdrojů, přechod na oběhové hospodářství, prevence a omezování znečištění, ochrana a obnova biologické rozmanitosti a ekosystémů.</w:t>
            </w:r>
          </w:p>
          <w:p w14:paraId="2AC0100A" w14:textId="77777777" w:rsidR="0020476B" w:rsidRPr="00D610FD" w:rsidRDefault="0020476B" w:rsidP="00E65865">
            <w:pPr>
              <w:jc w:val="both"/>
              <w:rPr>
                <w:color w:val="FF0000"/>
              </w:rPr>
            </w:pPr>
          </w:p>
          <w:p w14:paraId="0BF05144" w14:textId="77777777" w:rsidR="00E30C21" w:rsidRPr="00D610FD" w:rsidRDefault="00E30C21" w:rsidP="00E30C21">
            <w:pPr>
              <w:spacing w:after="172"/>
              <w:rPr>
                <w:color w:val="FF0000"/>
              </w:rPr>
            </w:pPr>
            <w:r w:rsidRPr="00D610FD">
              <w:rPr>
                <w:b/>
                <w:color w:val="FF0000"/>
              </w:rPr>
              <w:t xml:space="preserve">Odborné učebny ZŠ  </w:t>
            </w:r>
          </w:p>
          <w:p w14:paraId="1D6A59BA" w14:textId="77777777" w:rsidR="00E30C21" w:rsidRPr="00D610FD" w:rsidRDefault="00E30C21" w:rsidP="00E30C21">
            <w:pPr>
              <w:spacing w:after="133" w:line="307" w:lineRule="auto"/>
              <w:ind w:right="60"/>
              <w:rPr>
                <w:color w:val="FF0000"/>
              </w:rPr>
            </w:pPr>
            <w:r w:rsidRPr="00D610FD">
              <w:rPr>
                <w:color w:val="FF0000"/>
              </w:rPr>
              <w:t xml:space="preserve">Podporované odborné oblasti vzdělávání (přírodní vědy, polytechnické vzdělávání, cizí jazyky, práce s digitálními technologiemi) jsou vázány na vzdělávací oblasti a obory Rámcového vzdělávacího programu pro základní vzdělávání (RVP ZV): </w:t>
            </w:r>
          </w:p>
          <w:p w14:paraId="1400EBA3" w14:textId="77777777" w:rsidR="00E30C21" w:rsidRPr="0020476B" w:rsidRDefault="00E30C21" w:rsidP="0020476B">
            <w:pPr>
              <w:pStyle w:val="Odstavecseseznamem"/>
              <w:numPr>
                <w:ilvl w:val="0"/>
                <w:numId w:val="11"/>
              </w:numPr>
              <w:spacing w:after="27"/>
              <w:rPr>
                <w:color w:val="FF0000"/>
              </w:rPr>
            </w:pPr>
            <w:r w:rsidRPr="0020476B">
              <w:rPr>
                <w:color w:val="FF0000"/>
              </w:rPr>
              <w:t xml:space="preserve">Jazyk a jazyková komunikace (Cizí jazyk, Další cizí jazyk), </w:t>
            </w:r>
          </w:p>
          <w:p w14:paraId="025C83DA" w14:textId="77777777" w:rsidR="00E30C21" w:rsidRPr="0020476B" w:rsidRDefault="00E30C21" w:rsidP="0020476B">
            <w:pPr>
              <w:pStyle w:val="Odstavecseseznamem"/>
              <w:numPr>
                <w:ilvl w:val="0"/>
                <w:numId w:val="11"/>
              </w:numPr>
              <w:spacing w:after="27"/>
              <w:rPr>
                <w:color w:val="FF0000"/>
              </w:rPr>
            </w:pPr>
            <w:r w:rsidRPr="0020476B">
              <w:rPr>
                <w:color w:val="FF0000"/>
              </w:rPr>
              <w:t xml:space="preserve">Člověk a jeho svět, </w:t>
            </w:r>
          </w:p>
          <w:p w14:paraId="323B03CC" w14:textId="77777777" w:rsidR="00E30C21" w:rsidRPr="0020476B" w:rsidRDefault="00E30C21" w:rsidP="0020476B">
            <w:pPr>
              <w:pStyle w:val="Odstavecseseznamem"/>
              <w:numPr>
                <w:ilvl w:val="0"/>
                <w:numId w:val="11"/>
              </w:numPr>
              <w:spacing w:after="29"/>
              <w:rPr>
                <w:color w:val="FF0000"/>
              </w:rPr>
            </w:pPr>
            <w:r w:rsidRPr="0020476B">
              <w:rPr>
                <w:color w:val="FF0000"/>
              </w:rPr>
              <w:t xml:space="preserve">Matematika a její aplikace, </w:t>
            </w:r>
          </w:p>
          <w:p w14:paraId="1D0D70C8" w14:textId="77777777" w:rsidR="00E30C21" w:rsidRPr="0020476B" w:rsidRDefault="00E30C21" w:rsidP="0020476B">
            <w:pPr>
              <w:pStyle w:val="Odstavecseseznamem"/>
              <w:numPr>
                <w:ilvl w:val="0"/>
                <w:numId w:val="11"/>
              </w:numPr>
              <w:spacing w:after="26"/>
              <w:rPr>
                <w:color w:val="FF0000"/>
              </w:rPr>
            </w:pPr>
            <w:r w:rsidRPr="0020476B">
              <w:rPr>
                <w:color w:val="FF0000"/>
              </w:rPr>
              <w:t xml:space="preserve">Člověk a příroda (Fyzika, Chemie, Přírodopis, Zeměpis), </w:t>
            </w:r>
          </w:p>
          <w:p w14:paraId="27AC7C51" w14:textId="77777777" w:rsidR="00E30C21" w:rsidRPr="0020476B" w:rsidRDefault="00E30C21" w:rsidP="0020476B">
            <w:pPr>
              <w:pStyle w:val="Odstavecseseznamem"/>
              <w:numPr>
                <w:ilvl w:val="0"/>
                <w:numId w:val="11"/>
              </w:numPr>
              <w:spacing w:after="27"/>
              <w:rPr>
                <w:color w:val="FF0000"/>
              </w:rPr>
            </w:pPr>
            <w:r w:rsidRPr="0020476B">
              <w:rPr>
                <w:color w:val="FF0000"/>
              </w:rPr>
              <w:t xml:space="preserve">Člověk a svět práce, </w:t>
            </w:r>
          </w:p>
          <w:p w14:paraId="4CA8D794" w14:textId="77777777" w:rsidR="0020476B" w:rsidRPr="0020476B" w:rsidRDefault="00E30C21" w:rsidP="0020476B">
            <w:pPr>
              <w:pStyle w:val="Odstavecseseznamem"/>
              <w:numPr>
                <w:ilvl w:val="0"/>
                <w:numId w:val="11"/>
              </w:numPr>
              <w:spacing w:after="53" w:line="294" w:lineRule="auto"/>
              <w:rPr>
                <w:color w:val="FF0000"/>
              </w:rPr>
            </w:pPr>
            <w:r w:rsidRPr="0020476B">
              <w:rPr>
                <w:color w:val="FF0000"/>
              </w:rPr>
              <w:t>Umění a kultura (pouze obor Výtvarná výc</w:t>
            </w:r>
            <w:r w:rsidR="0020476B" w:rsidRPr="0020476B">
              <w:rPr>
                <w:color w:val="FF0000"/>
              </w:rPr>
              <w:t>hova), a průřezové téma RVP ZV:</w:t>
            </w:r>
          </w:p>
          <w:p w14:paraId="1F29EE7B" w14:textId="4F5A0CC6" w:rsidR="00E30C21" w:rsidRPr="0020476B" w:rsidRDefault="00E30C21" w:rsidP="0020476B">
            <w:pPr>
              <w:pStyle w:val="Odstavecseseznamem"/>
              <w:numPr>
                <w:ilvl w:val="0"/>
                <w:numId w:val="11"/>
              </w:numPr>
              <w:spacing w:after="53" w:line="294" w:lineRule="auto"/>
              <w:rPr>
                <w:color w:val="FF0000"/>
              </w:rPr>
            </w:pPr>
            <w:r w:rsidRPr="0020476B">
              <w:rPr>
                <w:color w:val="FF0000"/>
              </w:rPr>
              <w:t xml:space="preserve">Enviromentální výchova. </w:t>
            </w:r>
          </w:p>
          <w:p w14:paraId="5F6BD912" w14:textId="26AEA59C" w:rsidR="00E30C21" w:rsidRPr="00D610FD" w:rsidRDefault="00E30C21" w:rsidP="00E30C21">
            <w:pPr>
              <w:jc w:val="both"/>
              <w:rPr>
                <w:color w:val="FF0000"/>
              </w:rPr>
            </w:pPr>
            <w:r w:rsidRPr="00D610FD">
              <w:rPr>
                <w:color w:val="FF0000"/>
              </w:rPr>
              <w:t xml:space="preserve">Tyto oblasti a obory musí mít škola zpracované ve svém Školním vzdělávacím programu (ŠVP). Oblast Člověk a svět práce lze do ŠVP zapracovat a předložit aktualizovanou část ŠVP s první ZoU projektu.  </w:t>
            </w:r>
          </w:p>
          <w:p w14:paraId="388A13E5" w14:textId="20555F6F" w:rsidR="00300BDC" w:rsidRPr="00D610FD" w:rsidRDefault="00E30C21" w:rsidP="00300BDC">
            <w:pPr>
              <w:ind w:right="177"/>
              <w:rPr>
                <w:b/>
                <w:color w:val="FF0000"/>
              </w:rPr>
            </w:pPr>
            <w:r w:rsidRPr="00D610FD">
              <w:rPr>
                <w:b/>
                <w:color w:val="FF0000"/>
              </w:rPr>
              <w:t>Učebny neúplných škol</w:t>
            </w:r>
          </w:p>
          <w:p w14:paraId="62A0BC97" w14:textId="0E071710" w:rsidR="00BE2E57" w:rsidRPr="00D610FD" w:rsidRDefault="00E30C21" w:rsidP="00BE2E57">
            <w:pPr>
              <w:jc w:val="both"/>
              <w:rPr>
                <w:color w:val="FF0000"/>
              </w:rPr>
            </w:pPr>
            <w:r w:rsidRPr="00D610FD">
              <w:rPr>
                <w:color w:val="FF0000"/>
              </w:rPr>
              <w:t xml:space="preserve">Definici neúplné školy musí základní škola naplňovat v okamžiku podání žádosti o podporu, což bude posuzováno na základě Tabulky pro ověření neúplných škol v IROP poskytnuté Ministerstvem školství, mládeže a tělovýchovy. Je možné, aby při realizaci projektu nebo v době udržitelnosti projektu došlo ke změně neúplné školy na školu úplnou.  </w:t>
            </w:r>
          </w:p>
          <w:p w14:paraId="51BEFDFC" w14:textId="27227DEC" w:rsidR="002C0BEF" w:rsidRDefault="006D366A" w:rsidP="00052FE7">
            <w:pPr>
              <w:jc w:val="both"/>
              <w:rPr>
                <w:rFonts w:cs="Arial"/>
                <w:color w:val="FF0000"/>
                <w:szCs w:val="20"/>
                <w:u w:val="single"/>
              </w:rPr>
            </w:pPr>
            <w:r>
              <w:rPr>
                <w:rFonts w:cs="Arial"/>
                <w:color w:val="FF0000"/>
                <w:szCs w:val="20"/>
                <w:u w:val="single"/>
              </w:rPr>
              <w:t>Popište, zda a jak splňujete kritéria věcného hodnocení (př. č. 3 výzvy)</w:t>
            </w:r>
          </w:p>
          <w:p w14:paraId="12EF69F6" w14:textId="77777777" w:rsidR="006D366A" w:rsidRDefault="006D366A" w:rsidP="00052FE7">
            <w:pPr>
              <w:jc w:val="both"/>
              <w:rPr>
                <w:rFonts w:cs="Arial"/>
                <w:color w:val="FF0000"/>
                <w:szCs w:val="20"/>
                <w:u w:val="single"/>
              </w:rPr>
            </w:pPr>
          </w:p>
          <w:p w14:paraId="68C34672" w14:textId="7145843F" w:rsidR="006D366A" w:rsidRPr="00B21270" w:rsidRDefault="006D366A" w:rsidP="00052FE7">
            <w:pPr>
              <w:jc w:val="both"/>
              <w:rPr>
                <w:rFonts w:cs="Arial"/>
                <w:color w:val="FF0000"/>
                <w:szCs w:val="20"/>
                <w:u w:val="single"/>
              </w:rPr>
            </w:pPr>
          </w:p>
        </w:tc>
      </w:tr>
      <w:tr w:rsidR="00574F56" w:rsidRPr="001C1F58" w14:paraId="248AD7B9" w14:textId="77777777" w:rsidTr="00574F56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15D48D58" w14:textId="77777777" w:rsidR="00574F56" w:rsidRPr="00574F56" w:rsidRDefault="00574F56" w:rsidP="00574F56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574F56">
              <w:rPr>
                <w:rFonts w:cs="Arial"/>
                <w:b/>
                <w:bCs/>
                <w:szCs w:val="20"/>
              </w:rPr>
              <w:t>cíle projektu</w:t>
            </w:r>
          </w:p>
          <w:p w14:paraId="124CBA11" w14:textId="3189FDA6" w:rsidR="00574F56" w:rsidRPr="00574F56" w:rsidRDefault="00574F56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74F56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574F56" w:rsidRPr="001C1F58" w14:paraId="6E0C00E5" w14:textId="77777777" w:rsidTr="00A52F40">
        <w:trPr>
          <w:trHeight w:val="542"/>
          <w:jc w:val="center"/>
        </w:trPr>
        <w:tc>
          <w:tcPr>
            <w:tcW w:w="9042" w:type="dxa"/>
            <w:shd w:val="clear" w:color="auto" w:fill="auto"/>
          </w:tcPr>
          <w:p w14:paraId="647DF9AF" w14:textId="77777777" w:rsidR="00574F56" w:rsidRPr="001F7E3D" w:rsidRDefault="00574F56" w:rsidP="00574F56">
            <w:pPr>
              <w:rPr>
                <w:color w:val="FF0000"/>
              </w:rPr>
            </w:pPr>
            <w:r w:rsidRPr="001F7E3D">
              <w:rPr>
                <w:color w:val="FF0000"/>
              </w:rPr>
              <w:t>Stručně popište, jaké jsou stanovené cíle projekt</w:t>
            </w:r>
            <w:r>
              <w:rPr>
                <w:color w:val="FF0000"/>
              </w:rPr>
              <w:t>ového záměru</w:t>
            </w:r>
            <w:r w:rsidRPr="001F7E3D">
              <w:rPr>
                <w:color w:val="FF0000"/>
              </w:rPr>
              <w:t>.</w:t>
            </w:r>
          </w:p>
          <w:p w14:paraId="61BEC157" w14:textId="77777777" w:rsidR="00574F56" w:rsidRPr="00574F56" w:rsidRDefault="00574F56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574F56" w:rsidRPr="001C1F58" w14:paraId="194D8DAC" w14:textId="77777777" w:rsidTr="00574F56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1310D22E" w14:textId="075BDCB8" w:rsidR="00574F56" w:rsidRPr="00574F56" w:rsidRDefault="00574F56" w:rsidP="00574F5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574F56">
              <w:rPr>
                <w:rFonts w:cs="Arial"/>
                <w:b/>
                <w:szCs w:val="20"/>
              </w:rPr>
              <w:t>zdůvodnění potřebnosti projektu a popis stávajícího stavu</w:t>
            </w:r>
          </w:p>
          <w:p w14:paraId="2C782C70" w14:textId="6A2F468C" w:rsidR="00574F56" w:rsidRPr="00574F56" w:rsidRDefault="00574F56" w:rsidP="00574F5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574F56" w:rsidRPr="001C1F58" w14:paraId="2A3A8CE9" w14:textId="77777777" w:rsidTr="00A52F40">
        <w:trPr>
          <w:trHeight w:val="686"/>
          <w:jc w:val="center"/>
        </w:trPr>
        <w:tc>
          <w:tcPr>
            <w:tcW w:w="9042" w:type="dxa"/>
            <w:shd w:val="clear" w:color="auto" w:fill="auto"/>
          </w:tcPr>
          <w:p w14:paraId="671B75F7" w14:textId="77777777" w:rsidR="00450E67" w:rsidRDefault="00450E67" w:rsidP="00450E67">
            <w:pPr>
              <w:rPr>
                <w:color w:val="FF0000"/>
              </w:rPr>
            </w:pPr>
            <w:r>
              <w:rPr>
                <w:color w:val="FF0000"/>
              </w:rPr>
              <w:t>Popište výchozí stav před zahájením realizace projektového záměru (tj. výchozí situace, problémy a nedostatky, které má projektový záměr řešit).</w:t>
            </w:r>
          </w:p>
          <w:p w14:paraId="4EDF1C5D" w14:textId="22F333EB" w:rsidR="00450E67" w:rsidRPr="004236AD" w:rsidRDefault="00450E67" w:rsidP="00450E67">
            <w:pPr>
              <w:rPr>
                <w:color w:val="FF0000"/>
              </w:rPr>
            </w:pPr>
            <w:r>
              <w:rPr>
                <w:color w:val="FF0000"/>
              </w:rPr>
              <w:t>Popis zajištění bezbariérovosti</w:t>
            </w:r>
            <w:r w:rsidRPr="004236AD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-</w:t>
            </w:r>
            <w:r w:rsidRPr="004236AD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základním požadavkem je </w:t>
            </w:r>
            <w:r w:rsidRPr="004236AD">
              <w:rPr>
                <w:color w:val="FF0000"/>
              </w:rPr>
              <w:t>bezbariérová toaleta a umožnění volného pohybu osob na vozíku od vstupu do budovy po vstup do prostor podpořených z IROP.</w:t>
            </w:r>
          </w:p>
          <w:p w14:paraId="77D95DEC" w14:textId="23897C65" w:rsidR="00450E67" w:rsidRPr="00BE6922" w:rsidRDefault="00450E67" w:rsidP="00450E67">
            <w:pPr>
              <w:jc w:val="both"/>
              <w:rPr>
                <w:color w:val="FF0000"/>
              </w:rPr>
            </w:pPr>
            <w:r w:rsidRPr="00BE6922">
              <w:rPr>
                <w:color w:val="FF0000"/>
              </w:rPr>
              <w:t>Zdůvodněte potřebnost realizace projekt</w:t>
            </w:r>
            <w:r>
              <w:rPr>
                <w:color w:val="FF0000"/>
              </w:rPr>
              <w:t>ového záměru</w:t>
            </w:r>
            <w:r w:rsidRPr="00BE6922">
              <w:rPr>
                <w:color w:val="FF0000"/>
              </w:rPr>
              <w:t>:</w:t>
            </w:r>
          </w:p>
          <w:p w14:paraId="1DCA0F0C" w14:textId="77777777" w:rsidR="00450E67" w:rsidRDefault="00450E67" w:rsidP="00450E67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- zdůvodnění potřebnosti pořizovaného vybavení/majetku (jeho počtu, umístění a zdůvodnění            využití v souladu s výzvou), stavebních úprav (rekonstrukce, modernizace)</w:t>
            </w:r>
          </w:p>
          <w:p w14:paraId="6BAFF5C1" w14:textId="77777777" w:rsidR="00450E67" w:rsidRPr="00CF6834" w:rsidRDefault="00450E67" w:rsidP="00450E67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- </w:t>
            </w:r>
            <w:r w:rsidRPr="00CF6834">
              <w:rPr>
                <w:color w:val="FF0000"/>
              </w:rPr>
              <w:t>popis pořízeného vybavení (množství, cena)</w:t>
            </w:r>
          </w:p>
          <w:p w14:paraId="71A656B5" w14:textId="6C75E53D" w:rsidR="00450E67" w:rsidRPr="006F5B55" w:rsidRDefault="00450E67" w:rsidP="00450E67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P</w:t>
            </w:r>
            <w:r w:rsidRPr="006F5B55">
              <w:rPr>
                <w:color w:val="FF0000"/>
              </w:rPr>
              <w:t xml:space="preserve">ro výuku jakých klíčových kompetencí (komunikace v cizích jazycích, </w:t>
            </w:r>
            <w:r>
              <w:rPr>
                <w:color w:val="FF0000"/>
              </w:rPr>
              <w:t>polytechnické vzdělávání</w:t>
            </w:r>
            <w:r w:rsidRPr="006F5B55">
              <w:rPr>
                <w:color w:val="FF0000"/>
              </w:rPr>
              <w:t>, přírodní věd</w:t>
            </w:r>
            <w:r>
              <w:rPr>
                <w:color w:val="FF0000"/>
              </w:rPr>
              <w:t>y</w:t>
            </w:r>
            <w:r w:rsidRPr="006F5B55">
              <w:rPr>
                <w:color w:val="FF0000"/>
              </w:rPr>
              <w:t>, práce s digitálními technologiemi)</w:t>
            </w:r>
            <w:r>
              <w:rPr>
                <w:color w:val="FF0000"/>
              </w:rPr>
              <w:t xml:space="preserve"> budou výstupy projektu sloužit?</w:t>
            </w:r>
          </w:p>
          <w:p w14:paraId="6CD1085B" w14:textId="3DCF27B9" w:rsidR="00450E67" w:rsidRPr="00574F56" w:rsidRDefault="00450E67" w:rsidP="00450E67">
            <w:pPr>
              <w:rPr>
                <w:rFonts w:cs="Arial"/>
                <w:szCs w:val="20"/>
              </w:rPr>
            </w:pPr>
          </w:p>
        </w:tc>
      </w:tr>
      <w:tr w:rsidR="00574F56" w:rsidRPr="001C1F58" w14:paraId="6C7DC1F6" w14:textId="77777777" w:rsidTr="00574F56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0FBD4E9E" w14:textId="5C154EF2" w:rsidR="00574F56" w:rsidRPr="00574F56" w:rsidRDefault="007F2B65" w:rsidP="00574F5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místo realizace projektu</w:t>
            </w:r>
            <w:r w:rsidR="00574F56" w:rsidRPr="00574F56">
              <w:rPr>
                <w:rFonts w:cs="Arial"/>
                <w:b/>
                <w:szCs w:val="20"/>
              </w:rPr>
              <w:t xml:space="preserve"> a území dopadu</w:t>
            </w:r>
          </w:p>
        </w:tc>
      </w:tr>
      <w:tr w:rsidR="00574F56" w:rsidRPr="001C1F58" w14:paraId="2CA4E35E" w14:textId="77777777" w:rsidTr="00A52F40">
        <w:trPr>
          <w:trHeight w:val="1391"/>
          <w:jc w:val="center"/>
        </w:trPr>
        <w:tc>
          <w:tcPr>
            <w:tcW w:w="9042" w:type="dxa"/>
            <w:shd w:val="clear" w:color="auto" w:fill="auto"/>
          </w:tcPr>
          <w:p w14:paraId="4AD4BF95" w14:textId="5B86DC27" w:rsidR="00450E67" w:rsidRPr="00757824" w:rsidRDefault="00574F56" w:rsidP="00450E67">
            <w:pPr>
              <w:jc w:val="both"/>
              <w:rPr>
                <w:color w:val="FF0000"/>
              </w:rPr>
            </w:pPr>
            <w:r w:rsidRPr="00574F56">
              <w:rPr>
                <w:rFonts w:cs="Arial"/>
                <w:color w:val="FF0000"/>
                <w:szCs w:val="20"/>
              </w:rPr>
              <w:t>Uveďte místo realizace projektu a odhadněte</w:t>
            </w:r>
            <w:r w:rsidR="00A846FF">
              <w:rPr>
                <w:rFonts w:cs="Arial"/>
                <w:color w:val="FF0000"/>
                <w:szCs w:val="20"/>
              </w:rPr>
              <w:t>,</w:t>
            </w:r>
            <w:r w:rsidRPr="00574F56">
              <w:rPr>
                <w:rFonts w:cs="Arial"/>
                <w:color w:val="FF0000"/>
                <w:szCs w:val="20"/>
              </w:rPr>
              <w:t xml:space="preserve"> jaký bude mít projekt dopad</w:t>
            </w:r>
            <w:r w:rsidR="007F2B65">
              <w:rPr>
                <w:rFonts w:cs="Arial"/>
                <w:color w:val="FF0000"/>
                <w:szCs w:val="20"/>
              </w:rPr>
              <w:t xml:space="preserve"> na území MAS Jablunkovsko.</w:t>
            </w:r>
          </w:p>
          <w:p w14:paraId="76AED817" w14:textId="01D8F6A1" w:rsidR="00574F56" w:rsidRPr="00574F56" w:rsidRDefault="00574F56" w:rsidP="007F2B6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  <w:tr w:rsidR="00A846FF" w:rsidRPr="001C1F58" w14:paraId="451411F7" w14:textId="77777777" w:rsidTr="00A846FF">
        <w:trPr>
          <w:trHeight w:val="115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02BF7F69" w14:textId="77777777" w:rsidR="00A846FF" w:rsidRPr="00A846FF" w:rsidRDefault="00A846FF" w:rsidP="00A846FF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A846FF">
              <w:rPr>
                <w:rFonts w:cs="Arial"/>
                <w:b/>
                <w:szCs w:val="20"/>
              </w:rPr>
              <w:t xml:space="preserve">stav připravenosti projektu, které zpracované podkladové dokumenty potřebné k předložení projektu má žadatel k dispozici, např. prováděcí studie, podklady pro hodnocení, analýza nákladů a výnosu, stavební povolení atd. </w:t>
            </w:r>
          </w:p>
          <w:p w14:paraId="4E44EBBA" w14:textId="26ED9024" w:rsidR="00A846FF" w:rsidRPr="001C1F58" w:rsidRDefault="00A846FF" w:rsidP="00A846FF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A846FF" w:rsidRPr="001C1F58" w14:paraId="6B90538B" w14:textId="77777777" w:rsidTr="00531ED6">
        <w:trPr>
          <w:trHeight w:val="2094"/>
          <w:jc w:val="center"/>
        </w:trPr>
        <w:tc>
          <w:tcPr>
            <w:tcW w:w="9042" w:type="dxa"/>
            <w:shd w:val="clear" w:color="auto" w:fill="auto"/>
          </w:tcPr>
          <w:p w14:paraId="776B545C" w14:textId="72E8E55B" w:rsidR="00811BC5" w:rsidRPr="00531ED6" w:rsidRDefault="00D7322E" w:rsidP="009319B7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Stručně popište stav</w:t>
            </w:r>
            <w:r>
              <w:rPr>
                <w:rFonts w:cs="Arial"/>
                <w:color w:val="FF0000"/>
                <w:szCs w:val="20"/>
              </w:rPr>
              <w:t xml:space="preserve"> přípravy projektového záměru včetně uvedení, které dokumenty pro podání žádosti </w:t>
            </w:r>
            <w:r w:rsidR="00811BC5">
              <w:rPr>
                <w:rFonts w:cs="Arial"/>
                <w:color w:val="FF0000"/>
                <w:szCs w:val="20"/>
              </w:rPr>
              <w:t>o podporu již máte vyhotoveny. Popište</w:t>
            </w:r>
            <w:r w:rsidR="00F83991">
              <w:rPr>
                <w:rFonts w:cs="Arial"/>
                <w:color w:val="FF0000"/>
                <w:szCs w:val="20"/>
              </w:rPr>
              <w:t>,</w:t>
            </w:r>
            <w:r w:rsidR="00811BC5">
              <w:rPr>
                <w:rFonts w:cs="Arial"/>
                <w:color w:val="FF0000"/>
                <w:szCs w:val="20"/>
              </w:rPr>
              <w:t xml:space="preserve"> zda projekt je v realizaci, v přípravě výběrového řízení, zda má vydáno platné stavební povolení </w:t>
            </w:r>
            <w:r w:rsidR="00F83991">
              <w:rPr>
                <w:rFonts w:cs="Arial"/>
                <w:color w:val="FF0000"/>
                <w:szCs w:val="20"/>
              </w:rPr>
              <w:t xml:space="preserve">nebo do kdy se očekává vydání stavebního povolení nebo jiného dokumentu opravňujícího projekt realizovat </w:t>
            </w:r>
            <w:r w:rsidR="00811BC5">
              <w:rPr>
                <w:rFonts w:cs="Arial"/>
                <w:color w:val="FF0000"/>
                <w:szCs w:val="20"/>
              </w:rPr>
              <w:t>a další relevantní informace podle rozsahu projektu.</w:t>
            </w:r>
          </w:p>
        </w:tc>
      </w:tr>
      <w:tr w:rsidR="00D7322E" w:rsidRPr="001C1F58" w14:paraId="7B2621AF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1FD901B7" w14:textId="77777777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b/>
                <w:szCs w:val="20"/>
              </w:rPr>
              <w:t>předpokládané datum podání žádosti o podporu do výzvy ŘO</w:t>
            </w:r>
          </w:p>
          <w:p w14:paraId="518BCC36" w14:textId="63239049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D7322E" w:rsidRPr="001C1F58" w14:paraId="0D210BAD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74C68260" w14:textId="77777777" w:rsidR="00D7322E" w:rsidRPr="00D7322E" w:rsidRDefault="00D7322E" w:rsidP="009319B7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Uveďte předpokládané datum podání plné žádosti o podporu při zohlednění skutečnosti, že Vyjádření MAS má omezenou platnost</w:t>
            </w:r>
          </w:p>
          <w:p w14:paraId="52F14641" w14:textId="36E7C6E8" w:rsidR="00D7322E" w:rsidRPr="001C1F58" w:rsidRDefault="00D7322E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D7322E" w:rsidRPr="001C1F58" w14:paraId="58928F4F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67EDB1DB" w14:textId="77777777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b/>
                <w:szCs w:val="20"/>
              </w:rPr>
              <w:t>předpokládané datum zahájení fyzické realizace projektu (měsíc/rok)</w:t>
            </w:r>
          </w:p>
          <w:p w14:paraId="065A7DA3" w14:textId="24CD0B5B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D7322E" w:rsidRPr="001C1F58" w14:paraId="42697C8A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75791D64" w14:textId="5FB5D42C" w:rsidR="00D7322E" w:rsidRPr="001C1F58" w:rsidRDefault="00D7322E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Uveďte předpokládané datum</w:t>
            </w:r>
          </w:p>
        </w:tc>
      </w:tr>
      <w:tr w:rsidR="00D7322E" w:rsidRPr="001C1F58" w14:paraId="7D1C07DF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4FF60E98" w14:textId="77777777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b/>
                <w:szCs w:val="20"/>
              </w:rPr>
              <w:t>předpokládané datum ukončení fyzické realizace projektu (měsíc/rok)</w:t>
            </w:r>
          </w:p>
          <w:p w14:paraId="4CDAB344" w14:textId="56E5FBB4" w:rsidR="00D7322E" w:rsidRPr="001C1F58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D7322E" w:rsidRPr="001C1F58" w14:paraId="37D51B26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5ABE6D2E" w14:textId="77777777" w:rsidR="00D7322E" w:rsidRDefault="00D7322E" w:rsidP="009319B7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Uveďte předpokládané datum</w:t>
            </w:r>
          </w:p>
          <w:p w14:paraId="293A2CCA" w14:textId="646D9372" w:rsidR="00A52F40" w:rsidRPr="00D7322E" w:rsidRDefault="00A52F40" w:rsidP="009319B7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  <w:tr w:rsidR="00D7322E" w:rsidRPr="001C1F58" w14:paraId="25677178" w14:textId="77777777" w:rsidTr="006A7F6E">
        <w:trPr>
          <w:trHeight w:val="735"/>
          <w:jc w:val="center"/>
        </w:trPr>
        <w:tc>
          <w:tcPr>
            <w:tcW w:w="9042" w:type="dxa"/>
            <w:shd w:val="clear" w:color="auto" w:fill="DFD0CB"/>
            <w:vAlign w:val="center"/>
          </w:tcPr>
          <w:p w14:paraId="058DA108" w14:textId="4B779130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b/>
                <w:szCs w:val="20"/>
              </w:rPr>
              <w:t xml:space="preserve">vazba projektu na </w:t>
            </w:r>
            <w:r>
              <w:rPr>
                <w:rFonts w:cs="Arial"/>
                <w:b/>
                <w:szCs w:val="20"/>
              </w:rPr>
              <w:t>strategické dokumenty</w:t>
            </w:r>
          </w:p>
        </w:tc>
      </w:tr>
      <w:tr w:rsidR="00D7322E" w:rsidRPr="001C1F58" w14:paraId="2B011BA9" w14:textId="77777777" w:rsidTr="00064872">
        <w:trPr>
          <w:trHeight w:val="3064"/>
          <w:jc w:val="center"/>
        </w:trPr>
        <w:tc>
          <w:tcPr>
            <w:tcW w:w="9042" w:type="dxa"/>
            <w:shd w:val="clear" w:color="auto" w:fill="auto"/>
          </w:tcPr>
          <w:p w14:paraId="5C128ED8" w14:textId="4C5B407E" w:rsidR="00D7322E" w:rsidRPr="00BE5D62" w:rsidRDefault="00D7322E" w:rsidP="00811BC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BE5D62">
              <w:rPr>
                <w:rFonts w:cs="Arial"/>
                <w:color w:val="FF0000"/>
                <w:szCs w:val="20"/>
              </w:rPr>
              <w:t>Popište soulad se strategi</w:t>
            </w:r>
            <w:r w:rsidR="00811BC5" w:rsidRPr="00BE5D62">
              <w:rPr>
                <w:rFonts w:cs="Arial"/>
                <w:color w:val="FF0000"/>
                <w:szCs w:val="20"/>
              </w:rPr>
              <w:t>í</w:t>
            </w:r>
            <w:r w:rsidRPr="00BE5D62">
              <w:rPr>
                <w:rFonts w:cs="Arial"/>
                <w:color w:val="FF0000"/>
                <w:szCs w:val="20"/>
              </w:rPr>
              <w:t xml:space="preserve"> MAS Jablunkovsko. Upozorňujeme, že se jedná o nenapravitelné kritérium</w:t>
            </w:r>
            <w:r w:rsidR="00811BC5" w:rsidRPr="00BE5D62">
              <w:rPr>
                <w:rFonts w:cs="Arial"/>
                <w:color w:val="FF0000"/>
                <w:szCs w:val="20"/>
              </w:rPr>
              <w:t xml:space="preserve"> a žadatel nemůže být vyzván k opravě. Strategie MAS Jablunkovsko je dostupná na odkaze: </w:t>
            </w:r>
            <w:hyperlink r:id="rId15" w:history="1">
              <w:r w:rsidR="00811BC5" w:rsidRPr="00BE5D62">
                <w:rPr>
                  <w:rStyle w:val="Hypertextovodkaz"/>
                  <w:rFonts w:cs="Arial"/>
                  <w:szCs w:val="20"/>
                </w:rPr>
                <w:t>https://www.masjablunkovsko.cz/strategie-mas-jablunkovsko?action=detail&amp;id=4</w:t>
              </w:r>
            </w:hyperlink>
          </w:p>
          <w:p w14:paraId="402CA6DC" w14:textId="77777777" w:rsidR="00811BC5" w:rsidRPr="00811BC5" w:rsidRDefault="00811BC5" w:rsidP="00811BC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  <w:p w14:paraId="579993A9" w14:textId="1BE41CB4" w:rsidR="00811BC5" w:rsidRPr="00064872" w:rsidRDefault="00BE5D62" w:rsidP="00064872">
            <w:pPr>
              <w:rPr>
                <w:color w:val="FF0000"/>
              </w:rPr>
            </w:pPr>
            <w:r w:rsidRPr="00BE5D62">
              <w:rPr>
                <w:rFonts w:cs="Arial"/>
                <w:color w:val="FF0000"/>
                <w:szCs w:val="20"/>
              </w:rPr>
              <w:t>SOULAD SE SR MAP III (Strategický rámec Mís</w:t>
            </w:r>
            <w:r w:rsidR="00785BB5">
              <w:rPr>
                <w:rFonts w:cs="Arial"/>
                <w:color w:val="FF0000"/>
                <w:szCs w:val="20"/>
              </w:rPr>
              <w:t xml:space="preserve">tní akční plán - aktuální </w:t>
            </w:r>
            <w:r w:rsidR="00785BB5" w:rsidRPr="00785BB5">
              <w:rPr>
                <w:rFonts w:cs="Arial"/>
                <w:color w:val="FF0000"/>
                <w:szCs w:val="20"/>
              </w:rPr>
              <w:t>verze</w:t>
            </w:r>
            <w:r w:rsidRPr="00785BB5">
              <w:rPr>
                <w:rFonts w:cs="Arial"/>
                <w:color w:val="FF0000"/>
                <w:szCs w:val="20"/>
              </w:rPr>
              <w:t>):</w:t>
            </w:r>
            <w:r w:rsidRPr="00785BB5">
              <w:rPr>
                <w:rFonts w:cs="Arial"/>
                <w:color w:val="FF0000"/>
                <w:szCs w:val="20"/>
              </w:rPr>
              <w:tab/>
            </w:r>
            <w:r>
              <w:rPr>
                <w:rFonts w:cs="Arial"/>
                <w:color w:val="FF0000"/>
                <w:szCs w:val="20"/>
              </w:rPr>
              <w:t xml:space="preserve"> </w:t>
            </w:r>
            <w:r w:rsidRPr="005E7E7E">
              <w:rPr>
                <w:color w:val="FF0000"/>
              </w:rPr>
              <w:t>Uveďte název projekt</w:t>
            </w:r>
            <w:r>
              <w:rPr>
                <w:color w:val="FF0000"/>
              </w:rPr>
              <w:t>ového záměru a číslo řádku</w:t>
            </w:r>
            <w:r w:rsidRPr="005E7E7E">
              <w:rPr>
                <w:color w:val="FF0000"/>
              </w:rPr>
              <w:t xml:space="preserve"> uvedený v SR MAP, na který se předložený projekt</w:t>
            </w:r>
            <w:r>
              <w:rPr>
                <w:color w:val="FF0000"/>
              </w:rPr>
              <w:t>ový záměr</w:t>
            </w:r>
            <w:r w:rsidRPr="005E7E7E">
              <w:rPr>
                <w:color w:val="FF0000"/>
              </w:rPr>
              <w:t xml:space="preserve"> odkazuje.</w:t>
            </w:r>
          </w:p>
          <w:p w14:paraId="498FC18D" w14:textId="4AE89499" w:rsidR="00811BC5" w:rsidRPr="00D7322E" w:rsidRDefault="00811BC5" w:rsidP="00811BC5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</w:tc>
      </w:tr>
    </w:tbl>
    <w:p w14:paraId="0BA8992D" w14:textId="77777777" w:rsidR="00964BC2" w:rsidRDefault="00964BC2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4056"/>
        <w:gridCol w:w="1529"/>
        <w:gridCol w:w="1113"/>
      </w:tblGrid>
      <w:tr w:rsidR="00C13769" w:rsidRPr="001C1F58" w14:paraId="5C4172F1" w14:textId="77777777" w:rsidTr="00D62762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</w:tcPr>
          <w:p w14:paraId="3D91C7D7" w14:textId="0D961AC8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1CAC47BE" w14:textId="6E4D7AFE" w:rsidR="00C13769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1849063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447F21D3" w14:textId="6852AC50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04C41125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  <w:hideMark/>
          </w:tcPr>
          <w:p w14:paraId="0C78DFF7" w14:textId="0CCF73B2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1434B244" w14:textId="1074FC4B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44A7A2A2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6E170913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1B14F3B5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0D27A0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559F4FBB" w14:textId="05A096AD" w:rsidR="00C13769" w:rsidRPr="001C1F58" w:rsidRDefault="00964BC2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Podpora ve výši 95% celkových způsobilých výdajů</w:t>
            </w:r>
            <w:r w:rsidR="00C13769"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5BC28AFB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515A950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57D74D95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46E59BC1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71951E51" w14:textId="0053B8A1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00B8F627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52C7D8DC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4026E81C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9C8346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108E529F" w14:textId="3A073430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3F044819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224EB29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7CC10E6F" w14:textId="77777777" w:rsidR="00964BC2" w:rsidRDefault="00964BC2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1043"/>
        <w:gridCol w:w="1843"/>
        <w:gridCol w:w="1170"/>
        <w:gridCol w:w="1382"/>
        <w:gridCol w:w="1260"/>
      </w:tblGrid>
      <w:tr w:rsidR="00341E74" w:rsidRPr="001C1F58" w14:paraId="6657C722" w14:textId="77777777" w:rsidTr="009668A3">
        <w:trPr>
          <w:trHeight w:val="88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786441CA" w14:textId="05DE626C" w:rsidR="00341E74" w:rsidRPr="001C1F58" w:rsidRDefault="00341E7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INDIKÁTORY PROJEKTU</w:t>
            </w:r>
            <w:r>
              <w:rPr>
                <w:rFonts w:cs="Arial"/>
                <w:b/>
                <w:bCs/>
                <w:szCs w:val="20"/>
              </w:rPr>
              <w:t>*</w:t>
            </w:r>
            <w:r w:rsidRPr="001C1F58">
              <w:rPr>
                <w:rFonts w:cs="Arial"/>
                <w:b/>
                <w:bCs/>
                <w:szCs w:val="20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393CD09A" w14:textId="77777777" w:rsidR="00341E74" w:rsidRPr="00D62762" w:rsidRDefault="00341E7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D1B8546" w14:textId="77777777" w:rsidR="00341E74" w:rsidRPr="00D62762" w:rsidRDefault="00341E7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3D4CCC2" w14:textId="77777777" w:rsidR="00341E74" w:rsidRPr="00D62762" w:rsidRDefault="00341E7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25C011E9" w14:textId="77777777" w:rsidR="00341E74" w:rsidRPr="00D62762" w:rsidRDefault="00341E7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C62D37A" w14:textId="12F2EB8E" w:rsidR="00341E74" w:rsidRPr="00D62762" w:rsidRDefault="00341E74" w:rsidP="004E4B1D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341E74" w:rsidRPr="001C1F58" w14:paraId="316FA2AB" w14:textId="77777777" w:rsidTr="00341E74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07F5F0F" w14:textId="77777777" w:rsidR="00341E74" w:rsidRPr="001C1F58" w:rsidRDefault="00341E74" w:rsidP="009668A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16E9804" w14:textId="0424C4D1" w:rsidR="00341E74" w:rsidRPr="009668A3" w:rsidRDefault="00341E74" w:rsidP="009668A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500 002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CABBED" w14:textId="21E5D1DC" w:rsidR="00341E74" w:rsidRPr="009668A3" w:rsidRDefault="00341E74" w:rsidP="001D65E8">
            <w:pPr>
              <w:spacing w:after="0" w:line="240" w:lineRule="auto"/>
              <w:rPr>
                <w:rFonts w:cs="Arial"/>
                <w:szCs w:val="20"/>
              </w:rPr>
            </w:pPr>
            <w:r w:rsidRPr="009668A3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Počet podpořených škol či vzdělávacích zařízení</w:t>
            </w:r>
            <w:r w:rsidRPr="009668A3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E985135" w14:textId="6C3C583B" w:rsidR="00341E74" w:rsidRPr="00B91736" w:rsidRDefault="00341E74" w:rsidP="009668A3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14703D7E" w14:textId="6DC2FBA2" w:rsidR="00341E74" w:rsidRPr="00B91736" w:rsidRDefault="00341E74" w:rsidP="009668A3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11017D9" w14:textId="096E7674" w:rsidR="00341E74" w:rsidRPr="00B91736" w:rsidRDefault="00341E74" w:rsidP="009668A3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</w:p>
        </w:tc>
      </w:tr>
      <w:tr w:rsidR="00341E74" w:rsidRPr="001C1F58" w14:paraId="735C15A9" w14:textId="77777777" w:rsidTr="00341E74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22C054DD" w14:textId="77777777" w:rsidR="00341E74" w:rsidRPr="001C1F58" w:rsidRDefault="00341E74" w:rsidP="009668A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784547D" w14:textId="3B410A5E" w:rsidR="00341E74" w:rsidRPr="009668A3" w:rsidRDefault="00341E74" w:rsidP="009668A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509 001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AA0DB6" w14:textId="148FB9F1" w:rsidR="00341E74" w:rsidRPr="009668A3" w:rsidRDefault="00341E74" w:rsidP="001D65E8">
            <w:pPr>
              <w:spacing w:after="0" w:line="240" w:lineRule="auto"/>
              <w:rPr>
                <w:rFonts w:cs="Arial"/>
                <w:szCs w:val="20"/>
              </w:rPr>
            </w:pPr>
            <w:r w:rsidRPr="009668A3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Modernizovaná či rekonstruovaná kapacita předškolního vzdělávání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8DCD1D7" w14:textId="72C512EE" w:rsidR="00341E74" w:rsidRPr="00B91736" w:rsidRDefault="00341E74" w:rsidP="001D65E8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A6AECF6" w14:textId="5D71D354" w:rsidR="00341E74" w:rsidRPr="00B91736" w:rsidRDefault="00341E74" w:rsidP="009668A3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09A1D1F" w14:textId="6211BC4D" w:rsidR="00341E74" w:rsidRPr="00B91736" w:rsidRDefault="00341E74" w:rsidP="009668A3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</w:p>
        </w:tc>
      </w:tr>
      <w:tr w:rsidR="00341E74" w:rsidRPr="001C1F58" w14:paraId="32B794F0" w14:textId="77777777" w:rsidTr="009668A3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0D36F2C2" w14:textId="77777777" w:rsidR="00341E74" w:rsidRPr="001C1F58" w:rsidRDefault="00341E74" w:rsidP="009668A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100BC0BD" w14:textId="2AA850D5" w:rsidR="00341E74" w:rsidRPr="001D65E8" w:rsidRDefault="00341E74" w:rsidP="009668A3">
            <w:pPr>
              <w:spacing w:after="0" w:line="240" w:lineRule="auto"/>
              <w:rPr>
                <w:rFonts w:cs="Arial"/>
                <w:szCs w:val="20"/>
              </w:rPr>
            </w:pPr>
            <w:r w:rsidRPr="001D65E8">
              <w:rPr>
                <w:rFonts w:cs="Arial"/>
                <w:szCs w:val="20"/>
              </w:rPr>
              <w:t>509 011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DEDD858" w14:textId="64FA0043" w:rsidR="00341E74" w:rsidRPr="001D65E8" w:rsidRDefault="00341E74" w:rsidP="009668A3">
            <w:pPr>
              <w:spacing w:after="0" w:line="240" w:lineRule="auto"/>
              <w:rPr>
                <w:rFonts w:cs="Arial"/>
                <w:szCs w:val="20"/>
              </w:rPr>
            </w:pPr>
            <w:r w:rsidRPr="001D65E8">
              <w:rPr>
                <w:rFonts w:cs="Arial"/>
                <w:szCs w:val="20"/>
              </w:rPr>
              <w:t>Navýšení kapacity předškolního vzdělávání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8917EF7" w14:textId="4FB32C49" w:rsidR="00341E74" w:rsidRPr="00B91736" w:rsidRDefault="00341E74" w:rsidP="009668A3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0C078CA" w14:textId="3E7CAAD9" w:rsidR="00341E74" w:rsidRPr="00B91736" w:rsidRDefault="00341E74" w:rsidP="009668A3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2E6938F" w14:textId="0D74375D" w:rsidR="00341E74" w:rsidRPr="00B91736" w:rsidRDefault="00341E74" w:rsidP="009668A3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</w:p>
        </w:tc>
      </w:tr>
      <w:tr w:rsidR="00341E74" w:rsidRPr="001C1F58" w14:paraId="21593D6B" w14:textId="77777777" w:rsidTr="009668A3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62A01A08" w14:textId="77777777" w:rsidR="00341E74" w:rsidRPr="001C1F58" w:rsidRDefault="00341E74" w:rsidP="009668A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33139633" w14:textId="171D4819" w:rsidR="00341E74" w:rsidRPr="001D65E8" w:rsidRDefault="00341E74" w:rsidP="009668A3">
            <w:pPr>
              <w:spacing w:after="0" w:line="240" w:lineRule="auto"/>
              <w:rPr>
                <w:rFonts w:cs="Arial"/>
                <w:szCs w:val="20"/>
              </w:rPr>
            </w:pPr>
            <w:r w:rsidRPr="001D65E8">
              <w:rPr>
                <w:rFonts w:cs="Arial"/>
                <w:szCs w:val="20"/>
              </w:rPr>
              <w:t>509 021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175EE95" w14:textId="33ABC905" w:rsidR="00341E74" w:rsidRPr="001D65E8" w:rsidRDefault="00341E74" w:rsidP="009668A3">
            <w:pPr>
              <w:spacing w:after="0" w:line="240" w:lineRule="auto"/>
              <w:rPr>
                <w:rFonts w:cs="Arial"/>
                <w:szCs w:val="20"/>
              </w:rPr>
            </w:pPr>
            <w:r w:rsidRPr="001D65E8">
              <w:rPr>
                <w:rFonts w:cs="Arial"/>
                <w:szCs w:val="20"/>
              </w:rPr>
              <w:t>Kapacita nových učeben v podpořených vzdělávacích zařízeních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44E8B9D" w14:textId="532BCE63" w:rsidR="00341E74" w:rsidRPr="00B91736" w:rsidRDefault="00341E74" w:rsidP="009668A3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44EFCCD" w14:textId="298E4CFA" w:rsidR="00341E74" w:rsidRPr="00B91736" w:rsidRDefault="00341E74" w:rsidP="009668A3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544F433" w14:textId="27B6C41D" w:rsidR="00341E74" w:rsidRPr="00B91736" w:rsidRDefault="00341E74" w:rsidP="009668A3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</w:p>
        </w:tc>
      </w:tr>
      <w:tr w:rsidR="00341E74" w:rsidRPr="001C1F58" w14:paraId="13D507AC" w14:textId="77777777" w:rsidTr="009668A3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7CB2C37F" w14:textId="77777777" w:rsidR="00341E74" w:rsidRPr="001C1F58" w:rsidRDefault="00341E74" w:rsidP="009668A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7102CFFA" w14:textId="38776A82" w:rsidR="00341E74" w:rsidRPr="001D65E8" w:rsidRDefault="00341E74" w:rsidP="009668A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509 031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3F198F1" w14:textId="5CB3409A" w:rsidR="00341E74" w:rsidRPr="001D65E8" w:rsidRDefault="00341E74" w:rsidP="009668A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Kapacita rekonstruovaných či modernizovaných učeben v podpořených vzdělávacích zařízeních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685176A" w14:textId="0DC950FD" w:rsidR="00341E74" w:rsidRPr="00B91736" w:rsidRDefault="00341E74" w:rsidP="009668A3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AE00A63" w14:textId="690206BC" w:rsidR="00341E74" w:rsidRPr="00B91736" w:rsidRDefault="00341E74" w:rsidP="009668A3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FFB3960" w14:textId="52999550" w:rsidR="00341E74" w:rsidRPr="00B91736" w:rsidRDefault="00341E74" w:rsidP="009668A3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</w:p>
        </w:tc>
      </w:tr>
      <w:tr w:rsidR="00341E74" w:rsidRPr="001C1F58" w14:paraId="4D8F0656" w14:textId="77777777" w:rsidTr="00341E74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2EB7E7B6" w14:textId="77777777" w:rsidR="00341E74" w:rsidRPr="001C1F58" w:rsidRDefault="00341E74" w:rsidP="009668A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040F992" w14:textId="5B00C5BC" w:rsidR="00341E74" w:rsidRPr="001D65E8" w:rsidRDefault="00341E74" w:rsidP="009668A3">
            <w:pPr>
              <w:spacing w:after="0" w:line="240" w:lineRule="auto"/>
              <w:rPr>
                <w:rFonts w:cs="Arial"/>
                <w:szCs w:val="20"/>
              </w:rPr>
            </w:pPr>
            <w:r w:rsidRPr="001D65E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509 041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B348AE" w14:textId="6883CC45" w:rsidR="00341E74" w:rsidRPr="001D65E8" w:rsidRDefault="00341E74" w:rsidP="009668A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Počet modernizovaných odborných učeben</w:t>
            </w:r>
            <w:r w:rsidRPr="001D65E8">
              <w:rPr>
                <w:rFonts w:cs="Arial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3F8119A" w14:textId="5E74367F" w:rsidR="00341E74" w:rsidRPr="00B91736" w:rsidRDefault="00341E74" w:rsidP="009668A3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EC82B59" w14:textId="214E9343" w:rsidR="00341E74" w:rsidRPr="00B91736" w:rsidRDefault="00341E74" w:rsidP="009668A3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786387" w14:textId="7F34A298" w:rsidR="00341E74" w:rsidRPr="00B91736" w:rsidRDefault="00341E74" w:rsidP="009668A3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</w:p>
        </w:tc>
      </w:tr>
      <w:tr w:rsidR="00341E74" w:rsidRPr="001C1F58" w14:paraId="4EA1C6CD" w14:textId="77777777" w:rsidTr="00341E74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02F2F859" w14:textId="77777777" w:rsidR="00341E74" w:rsidRPr="001C1F58" w:rsidRDefault="00341E74" w:rsidP="009668A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E2E1F69" w14:textId="4209700E" w:rsidR="00341E74" w:rsidRPr="001D65E8" w:rsidRDefault="00341E74" w:rsidP="009668A3">
            <w:pPr>
              <w:spacing w:after="0" w:line="240" w:lineRule="auto"/>
              <w:rPr>
                <w:rFonts w:cs="Arial"/>
                <w:szCs w:val="20"/>
              </w:rPr>
            </w:pPr>
            <w:r w:rsidRPr="001D65E8">
              <w:rPr>
                <w:rFonts w:cs="Arial"/>
                <w:szCs w:val="20"/>
              </w:rPr>
              <w:t> 509 051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77D804" w14:textId="3E48606D" w:rsidR="00341E74" w:rsidRPr="001D65E8" w:rsidRDefault="00341E74" w:rsidP="009668A3">
            <w:pPr>
              <w:spacing w:after="0" w:line="240" w:lineRule="auto"/>
              <w:rPr>
                <w:rFonts w:cs="Arial"/>
                <w:szCs w:val="20"/>
              </w:rPr>
            </w:pPr>
            <w:r w:rsidRPr="001D65E8">
              <w:rPr>
                <w:rFonts w:cs="Arial"/>
                <w:szCs w:val="20"/>
              </w:rPr>
              <w:t> Počet nových odborných učeben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2A6C5E7" w14:textId="19D22B8A" w:rsidR="00341E74" w:rsidRPr="00B91736" w:rsidRDefault="00341E74" w:rsidP="009668A3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43030E74" w14:textId="740C602A" w:rsidR="00341E74" w:rsidRPr="00B91736" w:rsidRDefault="00341E74" w:rsidP="009668A3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05316E3" w14:textId="2B5B9914" w:rsidR="00341E74" w:rsidRPr="00B91736" w:rsidRDefault="00341E74" w:rsidP="009668A3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</w:p>
        </w:tc>
      </w:tr>
      <w:tr w:rsidR="00341E74" w:rsidRPr="001C1F58" w14:paraId="3A726969" w14:textId="77777777" w:rsidTr="009668A3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56E36A52" w14:textId="77777777" w:rsidR="00341E74" w:rsidRPr="001C1F58" w:rsidRDefault="00341E74" w:rsidP="009668A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36A7CBCA" w14:textId="4C1CD6EF" w:rsidR="00341E74" w:rsidRDefault="00341E74" w:rsidP="00341E74">
            <w:pPr>
              <w:spacing w:after="2"/>
              <w:ind w:left="36"/>
            </w:pPr>
            <w:r>
              <w:t>500 401</w:t>
            </w:r>
          </w:p>
          <w:p w14:paraId="5E41E317" w14:textId="6A1FBC12" w:rsidR="00341E74" w:rsidRPr="00B16FC6" w:rsidRDefault="00341E74" w:rsidP="00341E74">
            <w:pPr>
              <w:spacing w:after="2"/>
              <w:ind w:left="36"/>
            </w:pPr>
          </w:p>
          <w:p w14:paraId="6D72B55C" w14:textId="77777777" w:rsidR="00341E74" w:rsidRPr="001D65E8" w:rsidRDefault="00341E74" w:rsidP="009668A3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4A48800" w14:textId="356AF02F" w:rsidR="00341E74" w:rsidRPr="001D65E8" w:rsidRDefault="00341E74" w:rsidP="009668A3">
            <w:pPr>
              <w:spacing w:after="0" w:line="240" w:lineRule="auto"/>
              <w:rPr>
                <w:rFonts w:cs="Arial"/>
                <w:szCs w:val="20"/>
              </w:rPr>
            </w:pPr>
            <w:r>
              <w:t>Počet uživatelů nové nebo modernizované péče o děti za rok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7025253" w14:textId="77777777" w:rsidR="00341E74" w:rsidRPr="00B91736" w:rsidRDefault="00341E74" w:rsidP="009668A3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4F1D0A53" w14:textId="77777777" w:rsidR="00341E74" w:rsidRPr="00B91736" w:rsidRDefault="00341E74" w:rsidP="009668A3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821F9A1" w14:textId="77777777" w:rsidR="00341E74" w:rsidRPr="00B91736" w:rsidRDefault="00341E74" w:rsidP="009668A3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  <w:tr w:rsidR="00341E74" w:rsidRPr="001C1F58" w14:paraId="3452D70C" w14:textId="77777777" w:rsidTr="009668A3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015B0E6E" w14:textId="77777777" w:rsidR="00341E74" w:rsidRPr="001C1F58" w:rsidRDefault="00341E74" w:rsidP="009668A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1D455267" w14:textId="45CB09ED" w:rsidR="00341E74" w:rsidRPr="001D65E8" w:rsidRDefault="00341E74" w:rsidP="009668A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500 501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7770BFD" w14:textId="1224086C" w:rsidR="00341E74" w:rsidRPr="001D65E8" w:rsidRDefault="00341E74" w:rsidP="009668A3">
            <w:pPr>
              <w:spacing w:after="0" w:line="240" w:lineRule="auto"/>
              <w:rPr>
                <w:rFonts w:cs="Arial"/>
                <w:szCs w:val="20"/>
              </w:rPr>
            </w:pPr>
            <w:r>
              <w:t>Počet uživatelů nových nebo modernizovaných vzdělávacích zařízení za rok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D138FAF" w14:textId="77777777" w:rsidR="00341E74" w:rsidRPr="00B91736" w:rsidRDefault="00341E74" w:rsidP="009668A3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727C198E" w14:textId="77777777" w:rsidR="00341E74" w:rsidRPr="00B91736" w:rsidRDefault="00341E74" w:rsidP="009668A3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DED5140" w14:textId="77777777" w:rsidR="00341E74" w:rsidRPr="00B91736" w:rsidRDefault="00341E74" w:rsidP="009668A3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  <w:tr w:rsidR="00341E74" w:rsidRPr="001C1F58" w14:paraId="23A7648A" w14:textId="77777777" w:rsidTr="009668A3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7E670C95" w14:textId="77777777" w:rsidR="00341E74" w:rsidRPr="001C1F58" w:rsidRDefault="00341E74" w:rsidP="00341E7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525ABB7F" w14:textId="110B6257" w:rsidR="00341E74" w:rsidRPr="001D65E8" w:rsidRDefault="00341E74" w:rsidP="00341E74">
            <w:pPr>
              <w:spacing w:after="0" w:line="240" w:lineRule="auto"/>
              <w:rPr>
                <w:rFonts w:cs="Arial"/>
                <w:szCs w:val="20"/>
              </w:rPr>
            </w:pPr>
            <w:r>
              <w:t>323 000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DD7CB47" w14:textId="7CC8701B" w:rsidR="00341E74" w:rsidRPr="001D65E8" w:rsidRDefault="00341E74" w:rsidP="00341E74">
            <w:pPr>
              <w:spacing w:after="0" w:line="240" w:lineRule="auto"/>
              <w:rPr>
                <w:rFonts w:cs="Arial"/>
                <w:szCs w:val="20"/>
              </w:rPr>
            </w:pPr>
            <w:r>
              <w:t>Snížení konečné spotřeby energie u podpořených subjektů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A9E6252" w14:textId="77777777" w:rsidR="00341E74" w:rsidRPr="00B91736" w:rsidRDefault="00341E74" w:rsidP="00341E74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92EC3A0" w14:textId="77777777" w:rsidR="00341E74" w:rsidRPr="00B91736" w:rsidRDefault="00341E74" w:rsidP="00341E74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21390D0" w14:textId="77777777" w:rsidR="00341E74" w:rsidRPr="00B91736" w:rsidRDefault="00341E74" w:rsidP="00341E74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</w:tbl>
    <w:p w14:paraId="1553C33F" w14:textId="05F676E0" w:rsidR="00964BC2" w:rsidRPr="009668A3" w:rsidRDefault="009668A3" w:rsidP="009668A3">
      <w:pPr>
        <w:rPr>
          <w:i/>
        </w:rPr>
      </w:pPr>
      <w:r w:rsidRPr="009668A3">
        <w:rPr>
          <w:i/>
        </w:rPr>
        <w:t>*Více informací k indikátorům je uvedeno v přílohách Specifický</w:t>
      </w:r>
      <w:r w:rsidR="001D65E8">
        <w:rPr>
          <w:i/>
        </w:rPr>
        <w:t>ch pravidel IROP pro výzvu č. 48</w:t>
      </w:r>
    </w:p>
    <w:p w14:paraId="2F868DDC" w14:textId="2D3E1BA8" w:rsidR="00393C10" w:rsidRDefault="00393C10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9668A3" w:rsidRPr="001C1F58" w14:paraId="2CB08194" w14:textId="77777777" w:rsidTr="00D62762">
        <w:trPr>
          <w:trHeight w:val="270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2F547320" w14:textId="07524C4D" w:rsidR="009668A3" w:rsidRPr="001C1F58" w:rsidRDefault="009668A3" w:rsidP="009668A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Seznam příloh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3EA074E0" w14:textId="066BA20C" w:rsidR="009668A3" w:rsidRPr="001C1F58" w:rsidRDefault="009668A3" w:rsidP="009668A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>Př. č.1 - Doklad prokazující povolení umístění stavby v území dle stavebního záko</w:t>
            </w:r>
            <w:r w:rsidR="005D5140">
              <w:rPr>
                <w:rFonts w:ascii="Calibri" w:hAnsi="Calibri" w:cs="Calibri"/>
                <w:color w:val="000000"/>
              </w:rPr>
              <w:t>na (dle Specifických pravidel 48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767000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výzvy IROP), je-li relevantní</w:t>
            </w:r>
          </w:p>
        </w:tc>
      </w:tr>
      <w:tr w:rsidR="009668A3" w:rsidRPr="001C1F58" w14:paraId="48B58988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1C51C28B" w14:textId="77777777" w:rsidR="009668A3" w:rsidRPr="001C1F58" w:rsidRDefault="009668A3" w:rsidP="009668A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07A10E7D" w14:textId="06C38353" w:rsidR="009668A3" w:rsidRPr="001C1F58" w:rsidRDefault="009668A3" w:rsidP="009668A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 xml:space="preserve">Př. č.2 - Doklad prokazující povolení k realizaci stavby dle stavebního zákona (dle Specifických pravidel </w:t>
            </w:r>
            <w:r w:rsidR="005D5140">
              <w:rPr>
                <w:rFonts w:ascii="Calibri" w:hAnsi="Calibri" w:cs="Calibri"/>
                <w:color w:val="000000"/>
              </w:rPr>
              <w:t>48</w:t>
            </w:r>
            <w:r w:rsidR="00F83991">
              <w:rPr>
                <w:rFonts w:ascii="Calibri" w:hAnsi="Calibri" w:cs="Calibri"/>
                <w:color w:val="000000"/>
              </w:rPr>
              <w:t>.</w:t>
            </w:r>
            <w:r w:rsidR="00767000">
              <w:rPr>
                <w:rFonts w:ascii="Calibri" w:hAnsi="Calibri" w:cs="Calibri"/>
                <w:color w:val="000000"/>
              </w:rPr>
              <w:t xml:space="preserve"> </w:t>
            </w:r>
            <w:r w:rsidR="00F83991">
              <w:rPr>
                <w:rFonts w:ascii="Calibri" w:hAnsi="Calibri" w:cs="Calibri"/>
                <w:color w:val="000000"/>
              </w:rPr>
              <w:t>výzvy IROP), je-</w:t>
            </w:r>
            <w:r>
              <w:rPr>
                <w:rFonts w:ascii="Calibri" w:hAnsi="Calibri" w:cs="Calibri"/>
                <w:color w:val="000000"/>
              </w:rPr>
              <w:t>li relevantní</w:t>
            </w:r>
          </w:p>
        </w:tc>
      </w:tr>
      <w:tr w:rsidR="009668A3" w:rsidRPr="001C1F58" w14:paraId="67534D3F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091E98AF" w14:textId="77777777" w:rsidR="009668A3" w:rsidRPr="001C1F58" w:rsidRDefault="009668A3" w:rsidP="009668A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75D429C4" w14:textId="5C6A8B77" w:rsidR="009668A3" w:rsidRPr="001C1F58" w:rsidRDefault="009668A3" w:rsidP="009668A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>Př. č.3 - Plná moc ve formátu pdf (je-li relevantní) – plná moc nemusí být ověřená a může být podepsána elektronicky nebo vlastnoručně.</w:t>
            </w:r>
          </w:p>
        </w:tc>
      </w:tr>
      <w:tr w:rsidR="009668A3" w:rsidRPr="001C1F58" w14:paraId="7B94CFE9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1D6A3374" w14:textId="77777777" w:rsidR="009668A3" w:rsidRPr="001C1F58" w:rsidRDefault="009668A3" w:rsidP="009668A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0E44AC5B" w14:textId="0D1D5560" w:rsidR="009668A3" w:rsidRPr="001C1F58" w:rsidRDefault="009668A3" w:rsidP="009668A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 xml:space="preserve">Př. č.4 - </w:t>
            </w:r>
            <w:r w:rsidR="005D5140">
              <w:t>Položkový rozpočet stavebních prací, je-li relevantní</w:t>
            </w:r>
          </w:p>
        </w:tc>
      </w:tr>
      <w:tr w:rsidR="009668A3" w:rsidRPr="001C1F58" w14:paraId="102EA451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040F490E" w14:textId="77777777" w:rsidR="009668A3" w:rsidRPr="001C1F58" w:rsidRDefault="009668A3" w:rsidP="009668A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59724785" w14:textId="40D0FEBA" w:rsidR="009668A3" w:rsidRPr="001C1F58" w:rsidRDefault="009668A3" w:rsidP="00767000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 xml:space="preserve">Př. č.5 - Podklady pro stanovení kategorií intervencí a kontrolu limitů </w:t>
            </w:r>
            <w:r w:rsidR="006D366A">
              <w:rPr>
                <w:rFonts w:ascii="Calibri" w:hAnsi="Calibri" w:cs="Calibri"/>
                <w:color w:val="000000"/>
              </w:rPr>
              <w:t xml:space="preserve">(4A nebo 4B) </w:t>
            </w:r>
            <w:r>
              <w:rPr>
                <w:rFonts w:ascii="Calibri" w:hAnsi="Calibri" w:cs="Calibri"/>
                <w:color w:val="000000"/>
              </w:rPr>
              <w:t>(příl</w:t>
            </w:r>
            <w:r w:rsidR="005D5140">
              <w:rPr>
                <w:rFonts w:ascii="Calibri" w:hAnsi="Calibri" w:cs="Calibri"/>
                <w:color w:val="000000"/>
              </w:rPr>
              <w:t>ohy Specifických pravidel 48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767000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výzvy)</w:t>
            </w:r>
          </w:p>
        </w:tc>
      </w:tr>
      <w:tr w:rsidR="009668A3" w:rsidRPr="001C1F58" w14:paraId="7D356A9B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274919D1" w14:textId="77777777" w:rsidR="009668A3" w:rsidRPr="001C1F58" w:rsidRDefault="009668A3" w:rsidP="009668A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3A7031DB" w14:textId="4177F374" w:rsidR="009668A3" w:rsidRPr="00767000" w:rsidRDefault="00767000" w:rsidP="009668A3">
            <w:pPr>
              <w:spacing w:after="0" w:line="240" w:lineRule="auto"/>
              <w:rPr>
                <w:rFonts w:cs="Arial"/>
                <w:szCs w:val="20"/>
              </w:rPr>
            </w:pPr>
            <w:r w:rsidRPr="00767000">
              <w:rPr>
                <w:rFonts w:cs="Arial"/>
                <w:szCs w:val="20"/>
              </w:rPr>
              <w:t xml:space="preserve">Př. </w:t>
            </w:r>
            <w:r>
              <w:rPr>
                <w:rFonts w:cs="Arial"/>
                <w:szCs w:val="20"/>
              </w:rPr>
              <w:t xml:space="preserve"> č </w:t>
            </w:r>
            <w:r w:rsidRPr="00767000">
              <w:rPr>
                <w:rFonts w:cs="Arial"/>
                <w:szCs w:val="20"/>
              </w:rPr>
              <w:t xml:space="preserve">6 – Doložení výchozí </w:t>
            </w:r>
            <w:r>
              <w:rPr>
                <w:rFonts w:cs="Arial"/>
                <w:szCs w:val="20"/>
              </w:rPr>
              <w:t>kapacity předškolního zařízení,</w:t>
            </w:r>
            <w:r w:rsidRPr="00767000">
              <w:rPr>
                <w:rFonts w:cs="Arial"/>
                <w:szCs w:val="20"/>
              </w:rPr>
              <w:t xml:space="preserve"> je-li relevantní</w:t>
            </w:r>
          </w:p>
        </w:tc>
      </w:tr>
      <w:tr w:rsidR="009668A3" w:rsidRPr="001C1F58" w14:paraId="44B3DD0E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33866007" w14:textId="77777777" w:rsidR="009668A3" w:rsidRPr="001C1F58" w:rsidRDefault="009668A3" w:rsidP="009668A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451EABDB" w14:textId="77FBFE62" w:rsidR="009668A3" w:rsidRPr="00767000" w:rsidRDefault="00767000" w:rsidP="009668A3">
            <w:pPr>
              <w:spacing w:after="0" w:line="240" w:lineRule="auto"/>
              <w:rPr>
                <w:rFonts w:cs="Arial"/>
                <w:szCs w:val="20"/>
              </w:rPr>
            </w:pPr>
            <w:r w:rsidRPr="00767000">
              <w:rPr>
                <w:rFonts w:cs="Arial"/>
                <w:szCs w:val="20"/>
              </w:rPr>
              <w:t>Př č. 7 – Rozhodnutí krajské hygienické stanice, je-li relevantní</w:t>
            </w:r>
          </w:p>
        </w:tc>
      </w:tr>
      <w:tr w:rsidR="009668A3" w:rsidRPr="001C1F58" w14:paraId="633C5123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731BE214" w14:textId="77777777" w:rsidR="009668A3" w:rsidRPr="001C1F58" w:rsidRDefault="009668A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0FBD10DB" w14:textId="0B63E204" w:rsidR="009668A3" w:rsidRPr="003F3FD8" w:rsidRDefault="009668A3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9668A3" w:rsidRPr="001C1F58" w14:paraId="6B01B333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3FB4A23B" w14:textId="77777777" w:rsidR="009668A3" w:rsidRPr="001C1F58" w:rsidRDefault="009668A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0FC09ADC" w14:textId="77777777" w:rsidR="009668A3" w:rsidRPr="001C1F58" w:rsidRDefault="009668A3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668A3" w:rsidRPr="001C1F58" w14:paraId="4E4FF27C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73010977" w14:textId="77777777" w:rsidR="009668A3" w:rsidRPr="001C1F58" w:rsidRDefault="009668A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09D5133E" w14:textId="77777777" w:rsidR="009668A3" w:rsidRPr="001C1F58" w:rsidRDefault="009668A3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4975F25F" w14:textId="6E383C47" w:rsidR="00964BC2" w:rsidRDefault="00964BC2"/>
    <w:p w14:paraId="7E6D7217" w14:textId="77777777" w:rsidR="00F83991" w:rsidRDefault="00F83991"/>
    <w:p w14:paraId="49BD9D6C" w14:textId="7694C8D3" w:rsidR="00F83991" w:rsidRPr="00F83991" w:rsidRDefault="00F83991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>Svým p</w:t>
      </w:r>
      <w:r w:rsidRPr="00F83991">
        <w:rPr>
          <w:rFonts w:cs="Arial"/>
          <w:bCs/>
          <w:szCs w:val="20"/>
        </w:rPr>
        <w:t>odpisem žadatel potvrzuje, že se seznámil s pravidly nadřazené výzvy IROP a že předkládaný záměr je s těmito pravidly v souladu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6E6251" w:rsidRPr="001C1F58" w14:paraId="6B96FAC5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0A67DA3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4D2A51F5" w14:textId="2CC8F1EC" w:rsidR="006E6251" w:rsidRPr="00B91736" w:rsidRDefault="006E6251" w:rsidP="009319B7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  <w:tr w:rsidR="006E6251" w:rsidRPr="001C1F58" w14:paraId="3842F860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1A1F3E72" w14:textId="3678ADE4" w:rsidR="006E6251" w:rsidRPr="001C1F58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 w:rsidR="002749EF"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3BAB5E07" w14:textId="33F5C819" w:rsidR="006E6251" w:rsidRPr="00B91736" w:rsidRDefault="006E6251" w:rsidP="009319B7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  <w:tr w:rsidR="006E6251" w:rsidRPr="001C1F58" w14:paraId="2D576387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7C3F5FCD" w14:textId="2EC266B8" w:rsidR="006E6251" w:rsidRPr="001C1F58" w:rsidRDefault="00BA5D28" w:rsidP="00F83991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</w:t>
            </w:r>
            <w:r w:rsidR="002749EF">
              <w:rPr>
                <w:rFonts w:cs="Arial"/>
                <w:bCs/>
                <w:szCs w:val="20"/>
              </w:rPr>
              <w:t xml:space="preserve">odpis předkladatele projektového záměru: 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264B2F04" w14:textId="0D717A04" w:rsidR="006E6251" w:rsidRPr="00B91736" w:rsidRDefault="00F83991" w:rsidP="009319B7">
            <w:pPr>
              <w:spacing w:after="0" w:line="240" w:lineRule="auto"/>
              <w:rPr>
                <w:rFonts w:cs="Arial"/>
                <w:i/>
                <w:color w:val="FF0000"/>
                <w:szCs w:val="20"/>
              </w:rPr>
            </w:pPr>
            <w:r w:rsidRPr="00B91736">
              <w:rPr>
                <w:rFonts w:cs="Arial"/>
                <w:i/>
                <w:color w:val="FF0000"/>
                <w:szCs w:val="20"/>
              </w:rPr>
              <w:t>Elektronický podpis</w:t>
            </w:r>
          </w:p>
        </w:tc>
      </w:tr>
    </w:tbl>
    <w:p w14:paraId="0C91F8EE" w14:textId="77777777" w:rsidR="006E6251" w:rsidRPr="006E6251" w:rsidRDefault="006E6251" w:rsidP="006E6251"/>
    <w:sectPr w:rsidR="006E6251" w:rsidRPr="006E6251" w:rsidSect="004E4B1D">
      <w:headerReference w:type="defaul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9DD47" w14:textId="77777777" w:rsidR="00D2208E" w:rsidRDefault="00D2208E" w:rsidP="00DC4000">
      <w:pPr>
        <w:spacing w:after="0" w:line="240" w:lineRule="auto"/>
      </w:pPr>
      <w:r>
        <w:separator/>
      </w:r>
    </w:p>
  </w:endnote>
  <w:endnote w:type="continuationSeparator" w:id="0">
    <w:p w14:paraId="5E058F5F" w14:textId="77777777" w:rsidR="00D2208E" w:rsidRDefault="00D2208E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3592B" w14:textId="77777777" w:rsidR="00D2208E" w:rsidRDefault="00D2208E" w:rsidP="00DC4000">
      <w:pPr>
        <w:spacing w:after="0" w:line="240" w:lineRule="auto"/>
      </w:pPr>
      <w:r>
        <w:separator/>
      </w:r>
    </w:p>
  </w:footnote>
  <w:footnote w:type="continuationSeparator" w:id="0">
    <w:p w14:paraId="77609402" w14:textId="77777777" w:rsidR="00D2208E" w:rsidRDefault="00D2208E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CC391" w14:textId="3DDC99BB" w:rsidR="00DC4000" w:rsidRDefault="002F4B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4D3B76A" wp14:editId="23FE2FD5">
          <wp:simplePos x="0" y="0"/>
          <wp:positionH relativeFrom="column">
            <wp:posOffset>4996067</wp:posOffset>
          </wp:positionH>
          <wp:positionV relativeFrom="paragraph">
            <wp:posOffset>45720</wp:posOffset>
          </wp:positionV>
          <wp:extent cx="704963" cy="495300"/>
          <wp:effectExtent l="0" t="0" r="0" b="0"/>
          <wp:wrapNone/>
          <wp:docPr id="8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019" cy="498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4000">
      <w:rPr>
        <w:noProof/>
        <w:lang w:eastAsia="cs-CZ"/>
      </w:rPr>
      <w:drawing>
        <wp:inline distT="0" distB="0" distL="0" distR="0" wp14:anchorId="207777A8" wp14:editId="659D27AB">
          <wp:extent cx="4701865" cy="640080"/>
          <wp:effectExtent l="0" t="0" r="381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74711" cy="649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F4BC6">
      <w:rPr>
        <w:noProof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5764"/>
    <w:multiLevelType w:val="hybridMultilevel"/>
    <w:tmpl w:val="95183CB2"/>
    <w:lvl w:ilvl="0" w:tplc="4CE209B4">
      <w:start w:val="7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36AAE"/>
    <w:multiLevelType w:val="hybridMultilevel"/>
    <w:tmpl w:val="AD5E6D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2D50F6"/>
    <w:multiLevelType w:val="hybridMultilevel"/>
    <w:tmpl w:val="476ED6FA"/>
    <w:lvl w:ilvl="0" w:tplc="EE16792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DA2B8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34123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72DE5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426D8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86EFF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5635E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45E9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A661A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371016"/>
    <w:multiLevelType w:val="hybridMultilevel"/>
    <w:tmpl w:val="BA167C06"/>
    <w:lvl w:ilvl="0" w:tplc="727A51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37617"/>
    <w:multiLevelType w:val="hybridMultilevel"/>
    <w:tmpl w:val="2E584902"/>
    <w:lvl w:ilvl="0" w:tplc="4ED231B6">
      <w:start w:val="1"/>
      <w:numFmt w:val="bullet"/>
      <w:lvlText w:val="•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8D5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3AFC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7450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835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026B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CCC3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5EDD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D46F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4F1F71"/>
    <w:multiLevelType w:val="hybridMultilevel"/>
    <w:tmpl w:val="2C82D9C4"/>
    <w:lvl w:ilvl="0" w:tplc="0B9EEC2A">
      <w:start w:val="1"/>
      <w:numFmt w:val="bullet"/>
      <w:lvlText w:val="•"/>
      <w:lvlJc w:val="left"/>
      <w:pPr>
        <w:ind w:left="1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BEF498">
      <w:start w:val="1"/>
      <w:numFmt w:val="bullet"/>
      <w:lvlText w:val="o"/>
      <w:lvlJc w:val="left"/>
      <w:pPr>
        <w:ind w:left="1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B48B06">
      <w:start w:val="1"/>
      <w:numFmt w:val="bullet"/>
      <w:lvlText w:val="▪"/>
      <w:lvlJc w:val="left"/>
      <w:pPr>
        <w:ind w:left="2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A45BB0">
      <w:start w:val="1"/>
      <w:numFmt w:val="bullet"/>
      <w:lvlText w:val="•"/>
      <w:lvlJc w:val="left"/>
      <w:pPr>
        <w:ind w:left="3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3A5782">
      <w:start w:val="1"/>
      <w:numFmt w:val="bullet"/>
      <w:lvlText w:val="o"/>
      <w:lvlJc w:val="left"/>
      <w:pPr>
        <w:ind w:left="3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7E6D94">
      <w:start w:val="1"/>
      <w:numFmt w:val="bullet"/>
      <w:lvlText w:val="▪"/>
      <w:lvlJc w:val="left"/>
      <w:pPr>
        <w:ind w:left="4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180FB4">
      <w:start w:val="1"/>
      <w:numFmt w:val="bullet"/>
      <w:lvlText w:val="•"/>
      <w:lvlJc w:val="left"/>
      <w:pPr>
        <w:ind w:left="5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845F2A">
      <w:start w:val="1"/>
      <w:numFmt w:val="bullet"/>
      <w:lvlText w:val="o"/>
      <w:lvlJc w:val="left"/>
      <w:pPr>
        <w:ind w:left="5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EC4F84">
      <w:start w:val="1"/>
      <w:numFmt w:val="bullet"/>
      <w:lvlText w:val="▪"/>
      <w:lvlJc w:val="left"/>
      <w:pPr>
        <w:ind w:left="6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B06EE9"/>
    <w:multiLevelType w:val="hybridMultilevel"/>
    <w:tmpl w:val="65443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C4C62"/>
    <w:multiLevelType w:val="hybridMultilevel"/>
    <w:tmpl w:val="2358301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68560C"/>
    <w:multiLevelType w:val="hybridMultilevel"/>
    <w:tmpl w:val="B740BA6C"/>
    <w:lvl w:ilvl="0" w:tplc="484A9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9659A"/>
    <w:multiLevelType w:val="hybridMultilevel"/>
    <w:tmpl w:val="0F245A52"/>
    <w:lvl w:ilvl="0" w:tplc="05CA863E">
      <w:start w:val="1"/>
      <w:numFmt w:val="bullet"/>
      <w:lvlText w:val="•"/>
      <w:lvlJc w:val="left"/>
      <w:pPr>
        <w:ind w:left="1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B8EFDA">
      <w:start w:val="1"/>
      <w:numFmt w:val="bullet"/>
      <w:lvlText w:val="o"/>
      <w:lvlJc w:val="left"/>
      <w:pPr>
        <w:ind w:left="29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F8047C">
      <w:start w:val="1"/>
      <w:numFmt w:val="bullet"/>
      <w:lvlText w:val="▪"/>
      <w:lvlJc w:val="left"/>
      <w:pPr>
        <w:ind w:left="29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F66E8C">
      <w:start w:val="1"/>
      <w:numFmt w:val="bullet"/>
      <w:lvlText w:val="•"/>
      <w:lvlJc w:val="left"/>
      <w:pPr>
        <w:ind w:left="36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F46710">
      <w:start w:val="1"/>
      <w:numFmt w:val="bullet"/>
      <w:lvlText w:val="o"/>
      <w:lvlJc w:val="left"/>
      <w:pPr>
        <w:ind w:left="43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F00D4C">
      <w:start w:val="1"/>
      <w:numFmt w:val="bullet"/>
      <w:lvlText w:val="▪"/>
      <w:lvlJc w:val="left"/>
      <w:pPr>
        <w:ind w:left="50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06FD56">
      <w:start w:val="1"/>
      <w:numFmt w:val="bullet"/>
      <w:lvlText w:val="•"/>
      <w:lvlJc w:val="left"/>
      <w:pPr>
        <w:ind w:left="57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409968">
      <w:start w:val="1"/>
      <w:numFmt w:val="bullet"/>
      <w:lvlText w:val="o"/>
      <w:lvlJc w:val="left"/>
      <w:pPr>
        <w:ind w:left="65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AABDD0">
      <w:start w:val="1"/>
      <w:numFmt w:val="bullet"/>
      <w:lvlText w:val="▪"/>
      <w:lvlJc w:val="left"/>
      <w:pPr>
        <w:ind w:left="72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1A2366"/>
    <w:multiLevelType w:val="hybridMultilevel"/>
    <w:tmpl w:val="66DC9944"/>
    <w:lvl w:ilvl="0" w:tplc="34C288D4">
      <w:start w:val="1"/>
      <w:numFmt w:val="bullet"/>
      <w:lvlText w:val="o"/>
      <w:lvlJc w:val="left"/>
      <w:pPr>
        <w:ind w:left="29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169868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D8C9D8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F642D6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9CFB1E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0E3E72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6AF204">
      <w:start w:val="1"/>
      <w:numFmt w:val="bullet"/>
      <w:lvlText w:val="•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E6F1BC">
      <w:start w:val="1"/>
      <w:numFmt w:val="bullet"/>
      <w:lvlText w:val="o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469D40">
      <w:start w:val="1"/>
      <w:numFmt w:val="bullet"/>
      <w:lvlText w:val="▪"/>
      <w:lvlJc w:val="left"/>
      <w:pPr>
        <w:ind w:left="79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625C50"/>
    <w:multiLevelType w:val="hybridMultilevel"/>
    <w:tmpl w:val="6B7859BA"/>
    <w:lvl w:ilvl="0" w:tplc="C3006510">
      <w:start w:val="1"/>
      <w:numFmt w:val="bullet"/>
      <w:lvlText w:val="o"/>
      <w:lvlJc w:val="left"/>
      <w:pPr>
        <w:ind w:left="22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D4BC02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1AE404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F467EE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A2AEDC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7C0CF6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D8AF4C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70DA82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78A490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51"/>
    <w:rsid w:val="00003A9E"/>
    <w:rsid w:val="00052FE7"/>
    <w:rsid w:val="000557AE"/>
    <w:rsid w:val="00064872"/>
    <w:rsid w:val="00106565"/>
    <w:rsid w:val="001115D4"/>
    <w:rsid w:val="001D65E8"/>
    <w:rsid w:val="0020476B"/>
    <w:rsid w:val="0023690F"/>
    <w:rsid w:val="00260C35"/>
    <w:rsid w:val="002749EF"/>
    <w:rsid w:val="002C0BEF"/>
    <w:rsid w:val="002E7863"/>
    <w:rsid w:val="002F4BC6"/>
    <w:rsid w:val="00300BDC"/>
    <w:rsid w:val="00341E74"/>
    <w:rsid w:val="00351DDA"/>
    <w:rsid w:val="003559A9"/>
    <w:rsid w:val="00393C10"/>
    <w:rsid w:val="003F3FD8"/>
    <w:rsid w:val="00450E67"/>
    <w:rsid w:val="00455349"/>
    <w:rsid w:val="004A70A7"/>
    <w:rsid w:val="004D4C69"/>
    <w:rsid w:val="004E36F2"/>
    <w:rsid w:val="004E4B1D"/>
    <w:rsid w:val="0050605A"/>
    <w:rsid w:val="00531ED6"/>
    <w:rsid w:val="00566AB1"/>
    <w:rsid w:val="00574F56"/>
    <w:rsid w:val="00583387"/>
    <w:rsid w:val="005B5405"/>
    <w:rsid w:val="005B618B"/>
    <w:rsid w:val="005D5140"/>
    <w:rsid w:val="00663C8F"/>
    <w:rsid w:val="006A372F"/>
    <w:rsid w:val="006C580A"/>
    <w:rsid w:val="006D366A"/>
    <w:rsid w:val="006E6251"/>
    <w:rsid w:val="0074625F"/>
    <w:rsid w:val="00756F8E"/>
    <w:rsid w:val="00767000"/>
    <w:rsid w:val="00785BB5"/>
    <w:rsid w:val="007D1E1A"/>
    <w:rsid w:val="007F2B65"/>
    <w:rsid w:val="00806654"/>
    <w:rsid w:val="00811BC5"/>
    <w:rsid w:val="008B5B37"/>
    <w:rsid w:val="00964BC2"/>
    <w:rsid w:val="009668A3"/>
    <w:rsid w:val="009D2DAE"/>
    <w:rsid w:val="00A52F40"/>
    <w:rsid w:val="00A82149"/>
    <w:rsid w:val="00A846FF"/>
    <w:rsid w:val="00AB1F10"/>
    <w:rsid w:val="00AC004D"/>
    <w:rsid w:val="00B21270"/>
    <w:rsid w:val="00B91736"/>
    <w:rsid w:val="00BA3A50"/>
    <w:rsid w:val="00BA5D28"/>
    <w:rsid w:val="00BE2E57"/>
    <w:rsid w:val="00BE5D62"/>
    <w:rsid w:val="00C13769"/>
    <w:rsid w:val="00C566ED"/>
    <w:rsid w:val="00C9199C"/>
    <w:rsid w:val="00CD2EC1"/>
    <w:rsid w:val="00D2208E"/>
    <w:rsid w:val="00D52147"/>
    <w:rsid w:val="00D610FD"/>
    <w:rsid w:val="00D62762"/>
    <w:rsid w:val="00D7322E"/>
    <w:rsid w:val="00DC4000"/>
    <w:rsid w:val="00E30C21"/>
    <w:rsid w:val="00E65865"/>
    <w:rsid w:val="00EF18AB"/>
    <w:rsid w:val="00F23137"/>
    <w:rsid w:val="00F379D1"/>
    <w:rsid w:val="00F8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2E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character" w:styleId="Hypertextovodkaz">
    <w:name w:val="Hyperlink"/>
    <w:basedOn w:val="Standardnpsmoodstavce"/>
    <w:uiPriority w:val="99"/>
    <w:unhideWhenUsed/>
    <w:rsid w:val="002F4BC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68A3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BE2E57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footnotedescription">
    <w:name w:val="footnote description"/>
    <w:next w:val="Normln"/>
    <w:link w:val="footnotedescriptionChar"/>
    <w:hidden/>
    <w:rsid w:val="00F23137"/>
    <w:pPr>
      <w:spacing w:after="0" w:line="299" w:lineRule="auto"/>
      <w:ind w:left="795" w:right="90"/>
      <w:jc w:val="both"/>
    </w:pPr>
    <w:rPr>
      <w:rFonts w:ascii="Arial" w:eastAsia="Arial" w:hAnsi="Arial" w:cs="Arial"/>
      <w:color w:val="000000"/>
      <w:sz w:val="18"/>
      <w:lang w:eastAsia="cs-CZ"/>
    </w:rPr>
  </w:style>
  <w:style w:type="character" w:customStyle="1" w:styleId="footnotedescriptionChar">
    <w:name w:val="footnote description Char"/>
    <w:link w:val="footnotedescription"/>
    <w:rsid w:val="00F23137"/>
    <w:rPr>
      <w:rFonts w:ascii="Arial" w:eastAsia="Arial" w:hAnsi="Arial" w:cs="Arial"/>
      <w:color w:val="000000"/>
      <w:sz w:val="18"/>
      <w:lang w:eastAsia="cs-CZ"/>
    </w:rPr>
  </w:style>
  <w:style w:type="character" w:customStyle="1" w:styleId="footnotemark">
    <w:name w:val="footnote mark"/>
    <w:hidden/>
    <w:rsid w:val="00F23137"/>
    <w:rPr>
      <w:rFonts w:ascii="Arial" w:eastAsia="Arial" w:hAnsi="Arial" w:cs="Arial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masjablunkovsko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rop.mmr.cz/cs/vyzvy-2021-2027/vyzvy/60vyzvairo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asjablunkovsko.cz/strategie-mas-jablunkovsko?action=detail&amp;id=4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chovna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2f99a-ec35-48f4-becb-5276efe12eb5">
      <Terms xmlns="http://schemas.microsoft.com/office/infopath/2007/PartnerControls"/>
    </lcf76f155ced4ddcb4097134ff3c332f>
    <TaxCatchAll xmlns="cf4f97eb-5d28-49eb-8972-8f8a2972c6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9DAE56586FD4A801DFF173D3AEF7B" ma:contentTypeVersion="13" ma:contentTypeDescription="Vytvoří nový dokument" ma:contentTypeScope="" ma:versionID="17961ed05a87241cfb85316e8c5657f6">
  <xsd:schema xmlns:xsd="http://www.w3.org/2001/XMLSchema" xmlns:xs="http://www.w3.org/2001/XMLSchema" xmlns:p="http://schemas.microsoft.com/office/2006/metadata/properties" xmlns:ns2="cf4f97eb-5d28-49eb-8972-8f8a2972c649" xmlns:ns3="d832f99a-ec35-48f4-becb-5276efe12eb5" targetNamespace="http://schemas.microsoft.com/office/2006/metadata/properties" ma:root="true" ma:fieldsID="6fa52e94de6a20069761e16352c661b9" ns2:_="" ns3:_="">
    <xsd:import namespace="cf4f97eb-5d28-49eb-8972-8f8a2972c649"/>
    <xsd:import namespace="d832f99a-ec35-48f4-becb-5276efe12e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97eb-5d28-49eb-8972-8f8a2972c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Sloupec zachycení celé taxonomie" ma:hidden="true" ma:list="{73794e92-3874-48ba-b26f-9c635f075140}" ma:internalName="TaxCatchAll" ma:showField="CatchAllData" ma:web="cf4f97eb-5d28-49eb-8972-8f8a2972c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f99a-ec35-48f4-becb-5276efe12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4b6c111-1938-4821-85f3-92cb4bcf7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cf4f97eb-5d28-49eb-8972-8f8a2972c649"/>
    <ds:schemaRef ds:uri="http://purl.org/dc/dcmitype/"/>
    <ds:schemaRef ds:uri="http://purl.org/dc/elements/1.1/"/>
    <ds:schemaRef ds:uri="http://schemas.microsoft.com/office/2006/metadata/properties"/>
    <ds:schemaRef ds:uri="d832f99a-ec35-48f4-becb-5276efe12eb5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62CA47C-75F4-4C69-955F-F967F8DD8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97eb-5d28-49eb-8972-8f8a2972c649"/>
    <ds:schemaRef ds:uri="d832f99a-ec35-48f4-becb-5276efe12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D72F4D-2A07-4EC5-825E-56B4AEED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8</Pages>
  <Words>1644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Monika Byrtusová</cp:lastModifiedBy>
  <cp:revision>45</cp:revision>
  <cp:lastPrinted>2023-06-29T11:30:00Z</cp:lastPrinted>
  <dcterms:created xsi:type="dcterms:W3CDTF">2022-01-28T11:01:00Z</dcterms:created>
  <dcterms:modified xsi:type="dcterms:W3CDTF">2023-06-29T11:32:00Z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  <property fmtid="{D5CDD505-2E9C-101B-9397-08002B2CF9AE}" pid="3" name="MediaServiceImageTags">
    <vt:lpwstr/>
  </property>
</Properties>
</file>